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524" w:rsidRPr="005C6C4E" w:rsidRDefault="005B7607" w:rsidP="005B0524">
      <w:pPr>
        <w:tabs>
          <w:tab w:val="left" w:pos="709"/>
        </w:tabs>
      </w:pPr>
      <w:bookmarkStart w:id="0" w:name="_GoBack"/>
      <w:bookmarkEnd w:id="0"/>
      <w:r>
        <w:rPr>
          <w:sz w:val="23"/>
          <w:szCs w:val="23"/>
        </w:rPr>
        <w:tab/>
      </w:r>
      <w:r>
        <w:rPr>
          <w:sz w:val="23"/>
          <w:szCs w:val="23"/>
        </w:rPr>
        <w:tab/>
      </w:r>
      <w:r w:rsidR="0042419A">
        <w:rPr>
          <w:sz w:val="23"/>
          <w:szCs w:val="23"/>
        </w:rPr>
        <w:t xml:space="preserve">       </w:t>
      </w:r>
      <w:r w:rsidR="00A05328">
        <w:rPr>
          <w:sz w:val="23"/>
          <w:szCs w:val="23"/>
        </w:rPr>
        <w:tab/>
      </w:r>
      <w:r w:rsidR="00A05328">
        <w:rPr>
          <w:sz w:val="23"/>
          <w:szCs w:val="23"/>
        </w:rPr>
        <w:tab/>
      </w:r>
      <w:r w:rsidR="00A05328">
        <w:rPr>
          <w:sz w:val="23"/>
          <w:szCs w:val="23"/>
        </w:rPr>
        <w:tab/>
      </w:r>
      <w:r w:rsidR="00941462">
        <w:rPr>
          <w:sz w:val="23"/>
          <w:szCs w:val="23"/>
        </w:rPr>
        <w:tab/>
      </w:r>
      <w:r w:rsidR="005B0524">
        <w:rPr>
          <w:sz w:val="23"/>
          <w:szCs w:val="23"/>
        </w:rPr>
        <w:tab/>
      </w:r>
      <w:r w:rsidR="005B0524">
        <w:rPr>
          <w:sz w:val="23"/>
          <w:szCs w:val="23"/>
        </w:rPr>
        <w:tab/>
        <w:t xml:space="preserve">       </w:t>
      </w:r>
      <w:r w:rsidR="005B0524">
        <w:rPr>
          <w:sz w:val="23"/>
          <w:szCs w:val="23"/>
        </w:rPr>
        <w:tab/>
      </w:r>
      <w:r w:rsidR="005B0524">
        <w:rPr>
          <w:sz w:val="23"/>
          <w:szCs w:val="23"/>
        </w:rPr>
        <w:tab/>
      </w:r>
      <w:r w:rsidR="005B0524">
        <w:rPr>
          <w:sz w:val="23"/>
          <w:szCs w:val="23"/>
        </w:rPr>
        <w:tab/>
      </w:r>
      <w:r w:rsidR="005B0524">
        <w:rPr>
          <w:sz w:val="23"/>
          <w:szCs w:val="23"/>
        </w:rPr>
        <w:tab/>
      </w:r>
      <w:r w:rsidR="00193499">
        <w:rPr>
          <w:sz w:val="23"/>
          <w:szCs w:val="23"/>
        </w:rPr>
        <w:tab/>
      </w:r>
      <w:r w:rsidR="00193499">
        <w:rPr>
          <w:sz w:val="23"/>
          <w:szCs w:val="23"/>
        </w:rPr>
        <w:tab/>
      </w:r>
      <w:r w:rsidR="00193499" w:rsidRPr="00193499">
        <w:rPr>
          <w:sz w:val="23"/>
          <w:szCs w:val="23"/>
        </w:rPr>
        <w:t>PRITARTA</w:t>
      </w:r>
    </w:p>
    <w:p w:rsidR="005B0524" w:rsidRDefault="005B0524" w:rsidP="005B0524">
      <w:pPr>
        <w:ind w:firstLine="1296"/>
      </w:pPr>
      <w:r>
        <w:tab/>
      </w:r>
      <w:r w:rsidRPr="005C6C4E">
        <w:tab/>
      </w:r>
      <w:r w:rsidRPr="005C6C4E">
        <w:tab/>
      </w:r>
      <w:r w:rsidRPr="005C6C4E">
        <w:tab/>
        <w:t xml:space="preserve">Kretingos rajono savivaldybės </w:t>
      </w:r>
    </w:p>
    <w:p w:rsidR="005B0524" w:rsidRDefault="005B0524" w:rsidP="005B0524">
      <w:pPr>
        <w:ind w:left="5184" w:firstLine="1296"/>
      </w:pPr>
      <w:r w:rsidRPr="005C6C4E">
        <w:t>tarybos 201</w:t>
      </w:r>
      <w:r>
        <w:t>8</w:t>
      </w:r>
      <w:r w:rsidRPr="005C6C4E">
        <w:t xml:space="preserve"> m. kovo </w:t>
      </w:r>
      <w:r>
        <w:t xml:space="preserve"> </w:t>
      </w:r>
      <w:r w:rsidRPr="005C6C4E">
        <w:t xml:space="preserve"> d. </w:t>
      </w:r>
    </w:p>
    <w:p w:rsidR="005B0524" w:rsidRPr="005C6C4E" w:rsidRDefault="005B0524" w:rsidP="005B0524">
      <w:pPr>
        <w:ind w:left="5184" w:firstLine="1296"/>
      </w:pPr>
      <w:r w:rsidRPr="005C6C4E">
        <w:t>sprendimu Nr.T2-</w:t>
      </w:r>
      <w:r>
        <w:t xml:space="preserve"> </w:t>
      </w:r>
    </w:p>
    <w:p w:rsidR="005B0524" w:rsidRPr="005C6C4E" w:rsidRDefault="005B0524" w:rsidP="005B0524">
      <w:pPr>
        <w:tabs>
          <w:tab w:val="left" w:pos="709"/>
        </w:tabs>
        <w:rPr>
          <w:b/>
          <w:sz w:val="28"/>
          <w:szCs w:val="28"/>
        </w:rPr>
      </w:pPr>
    </w:p>
    <w:p w:rsidR="005B0524" w:rsidRPr="00941462" w:rsidRDefault="005B0524" w:rsidP="005B0524">
      <w:pPr>
        <w:jc w:val="center"/>
        <w:rPr>
          <w:b/>
        </w:rPr>
      </w:pPr>
      <w:r w:rsidRPr="00941462">
        <w:rPr>
          <w:b/>
        </w:rPr>
        <w:t>KRETINGOS R</w:t>
      </w:r>
      <w:r>
        <w:rPr>
          <w:b/>
        </w:rPr>
        <w:t>AJONO</w:t>
      </w:r>
      <w:r w:rsidRPr="00941462">
        <w:rPr>
          <w:b/>
        </w:rPr>
        <w:t xml:space="preserve"> GRŪŠLAUKĖS MOKYKLA</w:t>
      </w:r>
      <w:r>
        <w:rPr>
          <w:b/>
        </w:rPr>
        <w:t>-DAUGIAFUNKCIS CENTRAS</w:t>
      </w:r>
    </w:p>
    <w:p w:rsidR="005B0524" w:rsidRDefault="005B0524" w:rsidP="005B0524">
      <w:pPr>
        <w:shd w:val="clear" w:color="auto" w:fill="FFFFFF" w:themeFill="background1"/>
        <w:jc w:val="center"/>
        <w:rPr>
          <w:b/>
        </w:rPr>
      </w:pPr>
    </w:p>
    <w:p w:rsidR="005B0524" w:rsidRDefault="005B0524" w:rsidP="005B0524">
      <w:pPr>
        <w:shd w:val="clear" w:color="auto" w:fill="FFFFFF" w:themeFill="background1"/>
        <w:jc w:val="center"/>
        <w:rPr>
          <w:b/>
        </w:rPr>
      </w:pPr>
      <w:r w:rsidRPr="005C6C4E">
        <w:rPr>
          <w:b/>
        </w:rPr>
        <w:t xml:space="preserve">VADOVĖS PETRONĖLĖS JOCIENĖS </w:t>
      </w:r>
    </w:p>
    <w:p w:rsidR="005B0524" w:rsidRPr="005C6C4E" w:rsidRDefault="005B0524" w:rsidP="005B0524">
      <w:pPr>
        <w:shd w:val="clear" w:color="auto" w:fill="FFFFFF" w:themeFill="background1"/>
        <w:jc w:val="center"/>
        <w:rPr>
          <w:b/>
        </w:rPr>
      </w:pPr>
      <w:r w:rsidRPr="005C6C4E">
        <w:rPr>
          <w:b/>
        </w:rPr>
        <w:t>201</w:t>
      </w:r>
      <w:r>
        <w:rPr>
          <w:b/>
        </w:rPr>
        <w:t>7</w:t>
      </w:r>
      <w:r w:rsidRPr="005C6C4E">
        <w:rPr>
          <w:b/>
        </w:rPr>
        <w:t xml:space="preserve"> METŲ </w:t>
      </w:r>
      <w:r>
        <w:rPr>
          <w:b/>
        </w:rPr>
        <w:t xml:space="preserve">METINĖ </w:t>
      </w:r>
      <w:r w:rsidRPr="005C6C4E">
        <w:rPr>
          <w:b/>
        </w:rPr>
        <w:t>ATASKAITA</w:t>
      </w:r>
    </w:p>
    <w:p w:rsidR="005B0524" w:rsidRPr="005C6C4E" w:rsidRDefault="005B0524" w:rsidP="005B0524">
      <w:pPr>
        <w:shd w:val="clear" w:color="auto" w:fill="FFFFFF" w:themeFill="background1"/>
        <w:jc w:val="center"/>
        <w:rPr>
          <w:b/>
        </w:rPr>
      </w:pPr>
    </w:p>
    <w:p w:rsidR="005B0524" w:rsidRDefault="005B0524" w:rsidP="005B0524">
      <w:pPr>
        <w:jc w:val="center"/>
        <w:rPr>
          <w:b/>
          <w:bCs/>
          <w:color w:val="000000"/>
        </w:rPr>
      </w:pPr>
      <w:r w:rsidRPr="005C6C4E">
        <w:rPr>
          <w:color w:val="000000"/>
        </w:rPr>
        <w:t>201</w:t>
      </w:r>
      <w:r>
        <w:rPr>
          <w:color w:val="000000"/>
        </w:rPr>
        <w:t>8</w:t>
      </w:r>
      <w:r w:rsidRPr="005C6C4E">
        <w:rPr>
          <w:color w:val="000000"/>
        </w:rPr>
        <w:t>-0</w:t>
      </w:r>
      <w:r>
        <w:rPr>
          <w:color w:val="000000"/>
        </w:rPr>
        <w:t>2</w:t>
      </w:r>
      <w:r w:rsidRPr="005C6C4E">
        <w:rPr>
          <w:color w:val="000000"/>
        </w:rPr>
        <w:t>-</w:t>
      </w:r>
      <w:r>
        <w:rPr>
          <w:color w:val="000000"/>
        </w:rPr>
        <w:t>23</w:t>
      </w:r>
      <w:r w:rsidRPr="005C6C4E">
        <w:rPr>
          <w:color w:val="000000"/>
        </w:rPr>
        <w:t xml:space="preserve"> </w:t>
      </w:r>
    </w:p>
    <w:p w:rsidR="005B0524" w:rsidRDefault="005B0524" w:rsidP="005B0524">
      <w:pPr>
        <w:jc w:val="center"/>
        <w:rPr>
          <w:color w:val="000000"/>
        </w:rPr>
      </w:pPr>
    </w:p>
    <w:p w:rsidR="005B0524" w:rsidRDefault="005B0524" w:rsidP="005B0524">
      <w:pPr>
        <w:tabs>
          <w:tab w:val="left" w:pos="2977"/>
        </w:tabs>
        <w:jc w:val="center"/>
        <w:rPr>
          <w:b/>
          <w:bCs/>
          <w:color w:val="000000"/>
        </w:rPr>
      </w:pPr>
      <w:r>
        <w:rPr>
          <w:b/>
          <w:bCs/>
          <w:color w:val="000000"/>
        </w:rPr>
        <w:t>1. ĮSTAIGOS PRISTATYMAS:</w:t>
      </w:r>
    </w:p>
    <w:p w:rsidR="005B0524" w:rsidRDefault="005B0524" w:rsidP="005B0524">
      <w:pPr>
        <w:jc w:val="center"/>
        <w:rPr>
          <w:b/>
          <w:bCs/>
          <w:color w:val="000000"/>
        </w:rPr>
      </w:pPr>
    </w:p>
    <w:p w:rsidR="005B0524" w:rsidRDefault="005B0524" w:rsidP="005B0524">
      <w:pPr>
        <w:spacing w:line="276" w:lineRule="auto"/>
        <w:ind w:firstLine="851"/>
        <w:jc w:val="both"/>
        <w:rPr>
          <w:color w:val="000000"/>
        </w:rPr>
      </w:pPr>
      <w:r>
        <w:rPr>
          <w:color w:val="000000"/>
        </w:rPr>
        <w:t>1.1. Direktorė Petronėlė Jocienė, pedagoginis stažas – 37 (iš jų vadybinis stažas – 21),  II vadybinė kategorija;</w:t>
      </w:r>
    </w:p>
    <w:p w:rsidR="005B0524" w:rsidRDefault="005B0524" w:rsidP="005B0524">
      <w:pPr>
        <w:spacing w:line="276" w:lineRule="auto"/>
        <w:ind w:right="-285" w:firstLine="851"/>
        <w:jc w:val="both"/>
      </w:pPr>
      <w:r>
        <w:t>1.2</w:t>
      </w:r>
      <w:r w:rsidRPr="00FF29E8">
        <w:t>. Mokinių</w:t>
      </w:r>
      <w:r>
        <w:t>/vaikų</w:t>
      </w:r>
      <w:r w:rsidRPr="00FF29E8">
        <w:t xml:space="preserve"> skaičius</w:t>
      </w:r>
      <w:r w:rsidRPr="004A1066">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731"/>
        <w:gridCol w:w="1886"/>
        <w:gridCol w:w="1124"/>
        <w:gridCol w:w="1065"/>
        <w:gridCol w:w="1017"/>
        <w:gridCol w:w="1428"/>
      </w:tblGrid>
      <w:tr w:rsidR="005B0524" w:rsidRPr="00AA6C78" w:rsidTr="00E44DCF">
        <w:tc>
          <w:tcPr>
            <w:tcW w:w="1638" w:type="dxa"/>
            <w:vMerge w:val="restart"/>
            <w:shd w:val="clear" w:color="auto" w:fill="auto"/>
            <w:vAlign w:val="center"/>
          </w:tcPr>
          <w:p w:rsidR="005B0524" w:rsidRPr="00AA6C78" w:rsidRDefault="005B0524" w:rsidP="00E44DCF">
            <w:pPr>
              <w:spacing w:line="276" w:lineRule="auto"/>
              <w:jc w:val="center"/>
              <w:rPr>
                <w:color w:val="000000"/>
              </w:rPr>
            </w:pPr>
            <w:r>
              <w:rPr>
                <w:color w:val="000000"/>
              </w:rPr>
              <w:t>Bendras mokinių/vaikų skaičius</w:t>
            </w:r>
          </w:p>
        </w:tc>
        <w:tc>
          <w:tcPr>
            <w:tcW w:w="8251" w:type="dxa"/>
            <w:gridSpan w:val="6"/>
            <w:shd w:val="clear" w:color="auto" w:fill="auto"/>
            <w:vAlign w:val="center"/>
          </w:tcPr>
          <w:p w:rsidR="005B0524" w:rsidRPr="00AA6C78" w:rsidRDefault="005B0524" w:rsidP="00E44DCF">
            <w:pPr>
              <w:spacing w:line="276" w:lineRule="auto"/>
              <w:jc w:val="center"/>
              <w:rPr>
                <w:color w:val="000000"/>
              </w:rPr>
            </w:pPr>
            <w:r>
              <w:rPr>
                <w:color w:val="000000"/>
              </w:rPr>
              <w:t>Iš jų:</w:t>
            </w:r>
          </w:p>
        </w:tc>
      </w:tr>
      <w:tr w:rsidR="005B0524" w:rsidRPr="00AA6C78" w:rsidTr="00E44DCF">
        <w:tc>
          <w:tcPr>
            <w:tcW w:w="1638" w:type="dxa"/>
            <w:vMerge/>
            <w:shd w:val="clear" w:color="auto" w:fill="auto"/>
            <w:vAlign w:val="center"/>
          </w:tcPr>
          <w:p w:rsidR="005B0524" w:rsidRPr="00AA6C78" w:rsidRDefault="005B0524" w:rsidP="00E44DCF">
            <w:pPr>
              <w:spacing w:line="276" w:lineRule="auto"/>
              <w:jc w:val="center"/>
              <w:rPr>
                <w:color w:val="000000"/>
              </w:rPr>
            </w:pPr>
          </w:p>
        </w:tc>
        <w:tc>
          <w:tcPr>
            <w:tcW w:w="1731" w:type="dxa"/>
            <w:shd w:val="clear" w:color="auto" w:fill="auto"/>
            <w:vAlign w:val="center"/>
          </w:tcPr>
          <w:p w:rsidR="005B0524" w:rsidRPr="00AA6C78" w:rsidRDefault="005B0524" w:rsidP="00E44DCF">
            <w:pPr>
              <w:spacing w:line="276" w:lineRule="auto"/>
              <w:jc w:val="center"/>
              <w:rPr>
                <w:color w:val="000000"/>
              </w:rPr>
            </w:pPr>
            <w:r>
              <w:t>ikimokyklinio amžiaus vaikų</w:t>
            </w:r>
          </w:p>
        </w:tc>
        <w:tc>
          <w:tcPr>
            <w:tcW w:w="1886" w:type="dxa"/>
            <w:vAlign w:val="center"/>
          </w:tcPr>
          <w:p w:rsidR="005B0524" w:rsidRPr="00AA6C78" w:rsidRDefault="005B0524" w:rsidP="00E44DCF">
            <w:pPr>
              <w:spacing w:line="276" w:lineRule="auto"/>
              <w:jc w:val="center"/>
              <w:rPr>
                <w:color w:val="000000"/>
              </w:rPr>
            </w:pPr>
            <w:r>
              <w:t>priešmokyklinio amžiaus vaikų</w:t>
            </w:r>
          </w:p>
        </w:tc>
        <w:tc>
          <w:tcPr>
            <w:tcW w:w="1124" w:type="dxa"/>
            <w:shd w:val="clear" w:color="auto" w:fill="auto"/>
            <w:vAlign w:val="center"/>
          </w:tcPr>
          <w:p w:rsidR="005B0524" w:rsidRPr="00AA6C78" w:rsidRDefault="005B0524" w:rsidP="00E44DCF">
            <w:pPr>
              <w:spacing w:line="276" w:lineRule="auto"/>
              <w:jc w:val="center"/>
              <w:rPr>
                <w:color w:val="000000"/>
              </w:rPr>
            </w:pPr>
            <w:r>
              <w:rPr>
                <w:color w:val="000000"/>
              </w:rPr>
              <w:t>1-4 kl. mokinių</w:t>
            </w:r>
          </w:p>
        </w:tc>
        <w:tc>
          <w:tcPr>
            <w:tcW w:w="1065" w:type="dxa"/>
            <w:vAlign w:val="center"/>
          </w:tcPr>
          <w:p w:rsidR="005B0524" w:rsidRPr="00AA6C78" w:rsidRDefault="005B0524" w:rsidP="00E44DCF">
            <w:pPr>
              <w:spacing w:line="276" w:lineRule="auto"/>
              <w:jc w:val="center"/>
              <w:rPr>
                <w:color w:val="000000"/>
              </w:rPr>
            </w:pPr>
            <w:r>
              <w:rPr>
                <w:color w:val="000000"/>
              </w:rPr>
              <w:t>5-8 kl. mokinių</w:t>
            </w:r>
          </w:p>
        </w:tc>
        <w:tc>
          <w:tcPr>
            <w:tcW w:w="1017" w:type="dxa"/>
            <w:vAlign w:val="center"/>
          </w:tcPr>
          <w:p w:rsidR="005B0524" w:rsidRPr="00AA6C78" w:rsidRDefault="005B0524" w:rsidP="00E44DCF">
            <w:pPr>
              <w:spacing w:line="276" w:lineRule="auto"/>
              <w:jc w:val="center"/>
              <w:rPr>
                <w:color w:val="000000"/>
              </w:rPr>
            </w:pPr>
            <w:r>
              <w:rPr>
                <w:color w:val="000000"/>
              </w:rPr>
              <w:t>9-10 kl. (I-II G) mokinių</w:t>
            </w:r>
          </w:p>
        </w:tc>
        <w:tc>
          <w:tcPr>
            <w:tcW w:w="1428" w:type="dxa"/>
            <w:vAlign w:val="center"/>
          </w:tcPr>
          <w:p w:rsidR="005B0524" w:rsidRDefault="005B0524" w:rsidP="00E44DCF">
            <w:pPr>
              <w:spacing w:line="276" w:lineRule="auto"/>
              <w:jc w:val="center"/>
              <w:rPr>
                <w:color w:val="000000"/>
              </w:rPr>
            </w:pPr>
            <w:r>
              <w:rPr>
                <w:color w:val="000000"/>
              </w:rPr>
              <w:t>11-12 kl.</w:t>
            </w:r>
          </w:p>
          <w:p w:rsidR="005B0524" w:rsidRPr="00AA6C78" w:rsidRDefault="005B0524" w:rsidP="00E44DCF">
            <w:pPr>
              <w:spacing w:line="276" w:lineRule="auto"/>
              <w:jc w:val="center"/>
              <w:rPr>
                <w:color w:val="000000"/>
              </w:rPr>
            </w:pPr>
            <w:r>
              <w:rPr>
                <w:color w:val="000000"/>
              </w:rPr>
              <w:t>(III-IV G) mokinių</w:t>
            </w:r>
          </w:p>
        </w:tc>
      </w:tr>
      <w:tr w:rsidR="005B0524" w:rsidRPr="00AA6C78" w:rsidTr="00E44DCF">
        <w:tc>
          <w:tcPr>
            <w:tcW w:w="1638" w:type="dxa"/>
            <w:shd w:val="clear" w:color="auto" w:fill="auto"/>
          </w:tcPr>
          <w:p w:rsidR="005B0524" w:rsidRPr="00A257BA" w:rsidRDefault="005B0524" w:rsidP="00E44DCF">
            <w:pPr>
              <w:spacing w:line="276" w:lineRule="auto"/>
              <w:jc w:val="center"/>
              <w:rPr>
                <w:color w:val="000000"/>
                <w:sz w:val="16"/>
                <w:szCs w:val="16"/>
              </w:rPr>
            </w:pPr>
            <w:r w:rsidRPr="00A257BA">
              <w:rPr>
                <w:color w:val="000000"/>
                <w:sz w:val="16"/>
                <w:szCs w:val="16"/>
              </w:rPr>
              <w:t>1</w:t>
            </w:r>
          </w:p>
        </w:tc>
        <w:tc>
          <w:tcPr>
            <w:tcW w:w="1731" w:type="dxa"/>
            <w:shd w:val="clear" w:color="auto" w:fill="auto"/>
          </w:tcPr>
          <w:p w:rsidR="005B0524" w:rsidRPr="00A257BA" w:rsidRDefault="005B0524" w:rsidP="00E44DCF">
            <w:pPr>
              <w:spacing w:line="276" w:lineRule="auto"/>
              <w:jc w:val="center"/>
              <w:rPr>
                <w:sz w:val="16"/>
                <w:szCs w:val="16"/>
              </w:rPr>
            </w:pPr>
            <w:r w:rsidRPr="00A257BA">
              <w:rPr>
                <w:sz w:val="16"/>
                <w:szCs w:val="16"/>
              </w:rPr>
              <w:t>2</w:t>
            </w:r>
          </w:p>
        </w:tc>
        <w:tc>
          <w:tcPr>
            <w:tcW w:w="1886" w:type="dxa"/>
          </w:tcPr>
          <w:p w:rsidR="005B0524" w:rsidRPr="00A257BA" w:rsidRDefault="005B0524" w:rsidP="00E44DCF">
            <w:pPr>
              <w:spacing w:line="276" w:lineRule="auto"/>
              <w:jc w:val="center"/>
              <w:rPr>
                <w:sz w:val="16"/>
                <w:szCs w:val="16"/>
              </w:rPr>
            </w:pPr>
            <w:r w:rsidRPr="00A257BA">
              <w:rPr>
                <w:sz w:val="16"/>
                <w:szCs w:val="16"/>
              </w:rPr>
              <w:t>3</w:t>
            </w:r>
          </w:p>
        </w:tc>
        <w:tc>
          <w:tcPr>
            <w:tcW w:w="1124" w:type="dxa"/>
            <w:shd w:val="clear" w:color="auto" w:fill="auto"/>
          </w:tcPr>
          <w:p w:rsidR="005B0524" w:rsidRPr="00A257BA" w:rsidRDefault="005B0524" w:rsidP="00E44DCF">
            <w:pPr>
              <w:spacing w:line="276" w:lineRule="auto"/>
              <w:jc w:val="center"/>
              <w:rPr>
                <w:color w:val="000000"/>
                <w:sz w:val="16"/>
                <w:szCs w:val="16"/>
              </w:rPr>
            </w:pPr>
            <w:r w:rsidRPr="00A257BA">
              <w:rPr>
                <w:color w:val="000000"/>
                <w:sz w:val="16"/>
                <w:szCs w:val="16"/>
              </w:rPr>
              <w:t>4</w:t>
            </w:r>
          </w:p>
        </w:tc>
        <w:tc>
          <w:tcPr>
            <w:tcW w:w="1065" w:type="dxa"/>
          </w:tcPr>
          <w:p w:rsidR="005B0524" w:rsidRPr="00A257BA" w:rsidRDefault="005B0524" w:rsidP="00E44DCF">
            <w:pPr>
              <w:spacing w:line="276" w:lineRule="auto"/>
              <w:jc w:val="center"/>
              <w:rPr>
                <w:color w:val="000000"/>
                <w:sz w:val="16"/>
                <w:szCs w:val="16"/>
              </w:rPr>
            </w:pPr>
            <w:r w:rsidRPr="00A257BA">
              <w:rPr>
                <w:color w:val="000000"/>
                <w:sz w:val="16"/>
                <w:szCs w:val="16"/>
              </w:rPr>
              <w:t>5</w:t>
            </w:r>
          </w:p>
        </w:tc>
        <w:tc>
          <w:tcPr>
            <w:tcW w:w="1017" w:type="dxa"/>
          </w:tcPr>
          <w:p w:rsidR="005B0524" w:rsidRPr="00A257BA" w:rsidRDefault="005B0524" w:rsidP="00E44DCF">
            <w:pPr>
              <w:spacing w:line="276" w:lineRule="auto"/>
              <w:jc w:val="center"/>
              <w:rPr>
                <w:color w:val="000000"/>
                <w:sz w:val="16"/>
                <w:szCs w:val="16"/>
              </w:rPr>
            </w:pPr>
            <w:r>
              <w:rPr>
                <w:color w:val="000000"/>
                <w:sz w:val="16"/>
                <w:szCs w:val="16"/>
              </w:rPr>
              <w:t>6</w:t>
            </w:r>
          </w:p>
        </w:tc>
        <w:tc>
          <w:tcPr>
            <w:tcW w:w="1428" w:type="dxa"/>
          </w:tcPr>
          <w:p w:rsidR="005B0524" w:rsidRPr="00A257BA" w:rsidRDefault="005B0524" w:rsidP="00E44DCF">
            <w:pPr>
              <w:spacing w:line="276" w:lineRule="auto"/>
              <w:jc w:val="center"/>
              <w:rPr>
                <w:color w:val="000000"/>
                <w:sz w:val="16"/>
                <w:szCs w:val="16"/>
              </w:rPr>
            </w:pPr>
            <w:r>
              <w:rPr>
                <w:color w:val="000000"/>
                <w:sz w:val="16"/>
                <w:szCs w:val="16"/>
              </w:rPr>
              <w:t>7</w:t>
            </w:r>
          </w:p>
        </w:tc>
      </w:tr>
      <w:tr w:rsidR="005B0524" w:rsidRPr="00AA6C78" w:rsidTr="00E44DCF">
        <w:tc>
          <w:tcPr>
            <w:tcW w:w="1638" w:type="dxa"/>
            <w:shd w:val="clear" w:color="auto" w:fill="auto"/>
          </w:tcPr>
          <w:p w:rsidR="005B0524" w:rsidRPr="00AA6C78" w:rsidRDefault="005B0524" w:rsidP="00E44DCF">
            <w:pPr>
              <w:spacing w:line="276" w:lineRule="auto"/>
              <w:jc w:val="center"/>
              <w:rPr>
                <w:color w:val="000000"/>
              </w:rPr>
            </w:pPr>
            <w:r>
              <w:rPr>
                <w:color w:val="000000"/>
              </w:rPr>
              <w:t>73</w:t>
            </w:r>
          </w:p>
        </w:tc>
        <w:tc>
          <w:tcPr>
            <w:tcW w:w="1731" w:type="dxa"/>
            <w:shd w:val="clear" w:color="auto" w:fill="auto"/>
          </w:tcPr>
          <w:p w:rsidR="005B0524" w:rsidRPr="00AA6C78" w:rsidRDefault="005B0524" w:rsidP="00E44DCF">
            <w:pPr>
              <w:spacing w:line="276" w:lineRule="auto"/>
              <w:jc w:val="center"/>
              <w:rPr>
                <w:color w:val="000000"/>
              </w:rPr>
            </w:pPr>
            <w:r>
              <w:rPr>
                <w:color w:val="000000"/>
              </w:rPr>
              <w:t>10</w:t>
            </w:r>
          </w:p>
        </w:tc>
        <w:tc>
          <w:tcPr>
            <w:tcW w:w="1886" w:type="dxa"/>
          </w:tcPr>
          <w:p w:rsidR="005B0524" w:rsidRPr="00AA6C78" w:rsidRDefault="005B0524" w:rsidP="00E44DCF">
            <w:pPr>
              <w:spacing w:line="276" w:lineRule="auto"/>
              <w:jc w:val="center"/>
              <w:rPr>
                <w:color w:val="000000"/>
              </w:rPr>
            </w:pPr>
            <w:r>
              <w:rPr>
                <w:color w:val="000000"/>
              </w:rPr>
              <w:t>3</w:t>
            </w:r>
          </w:p>
        </w:tc>
        <w:tc>
          <w:tcPr>
            <w:tcW w:w="1124" w:type="dxa"/>
            <w:shd w:val="clear" w:color="auto" w:fill="auto"/>
          </w:tcPr>
          <w:p w:rsidR="005B0524" w:rsidRPr="00AA6C78" w:rsidRDefault="005B0524" w:rsidP="00E44DCF">
            <w:pPr>
              <w:spacing w:line="276" w:lineRule="auto"/>
              <w:jc w:val="center"/>
              <w:rPr>
                <w:color w:val="000000"/>
              </w:rPr>
            </w:pPr>
            <w:r>
              <w:rPr>
                <w:color w:val="000000"/>
              </w:rPr>
              <w:t>24</w:t>
            </w:r>
          </w:p>
        </w:tc>
        <w:tc>
          <w:tcPr>
            <w:tcW w:w="1065" w:type="dxa"/>
          </w:tcPr>
          <w:p w:rsidR="005B0524" w:rsidRPr="00AA6C78" w:rsidRDefault="005B0524" w:rsidP="00E44DCF">
            <w:pPr>
              <w:spacing w:line="276" w:lineRule="auto"/>
              <w:jc w:val="center"/>
              <w:rPr>
                <w:color w:val="000000"/>
              </w:rPr>
            </w:pPr>
            <w:r>
              <w:rPr>
                <w:color w:val="000000"/>
              </w:rPr>
              <w:t>25</w:t>
            </w:r>
          </w:p>
        </w:tc>
        <w:tc>
          <w:tcPr>
            <w:tcW w:w="1017" w:type="dxa"/>
          </w:tcPr>
          <w:p w:rsidR="005B0524" w:rsidRPr="00AA6C78" w:rsidRDefault="005B0524" w:rsidP="00E44DCF">
            <w:pPr>
              <w:spacing w:line="276" w:lineRule="auto"/>
              <w:jc w:val="center"/>
              <w:rPr>
                <w:color w:val="000000"/>
              </w:rPr>
            </w:pPr>
            <w:r>
              <w:rPr>
                <w:color w:val="000000"/>
              </w:rPr>
              <w:t>11</w:t>
            </w:r>
          </w:p>
        </w:tc>
        <w:tc>
          <w:tcPr>
            <w:tcW w:w="1428" w:type="dxa"/>
          </w:tcPr>
          <w:p w:rsidR="005B0524" w:rsidRPr="00AA6C78" w:rsidRDefault="005B0524" w:rsidP="00E44DCF">
            <w:pPr>
              <w:spacing w:line="276" w:lineRule="auto"/>
              <w:jc w:val="center"/>
              <w:rPr>
                <w:color w:val="000000"/>
              </w:rPr>
            </w:pPr>
            <w:r>
              <w:rPr>
                <w:color w:val="000000"/>
              </w:rPr>
              <w:t>-</w:t>
            </w:r>
          </w:p>
        </w:tc>
      </w:tr>
    </w:tbl>
    <w:p w:rsidR="005B0524" w:rsidRPr="0074791E" w:rsidRDefault="005B0524" w:rsidP="005B0524">
      <w:pPr>
        <w:spacing w:line="276" w:lineRule="auto"/>
        <w:ind w:left="709"/>
        <w:rPr>
          <w:color w:val="000000"/>
          <w:sz w:val="16"/>
          <w:szCs w:val="16"/>
        </w:rPr>
      </w:pPr>
    </w:p>
    <w:p w:rsidR="005B0524" w:rsidRDefault="005B0524" w:rsidP="005B0524">
      <w:pPr>
        <w:spacing w:line="276" w:lineRule="auto"/>
        <w:ind w:left="851"/>
        <w:rPr>
          <w:color w:val="000000"/>
        </w:rPr>
      </w:pPr>
      <w:r>
        <w:rPr>
          <w:color w:val="000000"/>
        </w:rPr>
        <w:t>1.3. Darbuotojų skaičius: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189"/>
        <w:gridCol w:w="3190"/>
      </w:tblGrid>
      <w:tr w:rsidR="005B0524" w:rsidRPr="00AA6C78" w:rsidTr="00E44DCF">
        <w:trPr>
          <w:trHeight w:val="249"/>
        </w:trPr>
        <w:tc>
          <w:tcPr>
            <w:tcW w:w="3510" w:type="dxa"/>
            <w:vMerge w:val="restart"/>
            <w:shd w:val="clear" w:color="auto" w:fill="auto"/>
            <w:vAlign w:val="center"/>
          </w:tcPr>
          <w:p w:rsidR="005B0524" w:rsidRPr="00AA6C78" w:rsidRDefault="005B0524" w:rsidP="00E44DCF">
            <w:pPr>
              <w:spacing w:line="276" w:lineRule="auto"/>
              <w:jc w:val="center"/>
              <w:rPr>
                <w:color w:val="000000"/>
              </w:rPr>
            </w:pPr>
            <w:r>
              <w:rPr>
                <w:color w:val="000000"/>
              </w:rPr>
              <w:t>Bendras darbuotojų skaičius</w:t>
            </w:r>
          </w:p>
        </w:tc>
        <w:tc>
          <w:tcPr>
            <w:tcW w:w="6379" w:type="dxa"/>
            <w:gridSpan w:val="2"/>
            <w:shd w:val="clear" w:color="auto" w:fill="auto"/>
            <w:vAlign w:val="center"/>
          </w:tcPr>
          <w:p w:rsidR="005B0524" w:rsidRPr="00AA6C78" w:rsidRDefault="005B0524" w:rsidP="00E44DCF">
            <w:pPr>
              <w:spacing w:line="276" w:lineRule="auto"/>
              <w:jc w:val="center"/>
              <w:rPr>
                <w:color w:val="000000"/>
              </w:rPr>
            </w:pPr>
            <w:r>
              <w:rPr>
                <w:color w:val="000000"/>
              </w:rPr>
              <w:t>Iš jų:</w:t>
            </w:r>
          </w:p>
        </w:tc>
      </w:tr>
      <w:tr w:rsidR="005B0524" w:rsidRPr="00AA6C78" w:rsidTr="00E44DCF">
        <w:trPr>
          <w:trHeight w:val="490"/>
        </w:trPr>
        <w:tc>
          <w:tcPr>
            <w:tcW w:w="3510" w:type="dxa"/>
            <w:vMerge/>
            <w:shd w:val="clear" w:color="auto" w:fill="auto"/>
            <w:vAlign w:val="center"/>
          </w:tcPr>
          <w:p w:rsidR="005B0524" w:rsidRDefault="005B0524" w:rsidP="00E44DCF">
            <w:pPr>
              <w:spacing w:line="276" w:lineRule="auto"/>
              <w:jc w:val="center"/>
              <w:rPr>
                <w:color w:val="000000"/>
              </w:rPr>
            </w:pPr>
          </w:p>
        </w:tc>
        <w:tc>
          <w:tcPr>
            <w:tcW w:w="3189" w:type="dxa"/>
            <w:shd w:val="clear" w:color="auto" w:fill="auto"/>
            <w:vAlign w:val="center"/>
          </w:tcPr>
          <w:p w:rsidR="005B0524" w:rsidRDefault="005B0524" w:rsidP="00E44DCF">
            <w:pPr>
              <w:spacing w:line="276" w:lineRule="auto"/>
              <w:jc w:val="center"/>
              <w:rPr>
                <w:color w:val="000000"/>
              </w:rPr>
            </w:pPr>
            <w:r>
              <w:rPr>
                <w:color w:val="000000"/>
              </w:rPr>
              <w:t>Pedagoginiai darbuotojai</w:t>
            </w:r>
          </w:p>
        </w:tc>
        <w:tc>
          <w:tcPr>
            <w:tcW w:w="3190" w:type="dxa"/>
            <w:shd w:val="clear" w:color="auto" w:fill="auto"/>
            <w:vAlign w:val="center"/>
          </w:tcPr>
          <w:p w:rsidR="005B0524" w:rsidRDefault="005B0524" w:rsidP="00E44DCF">
            <w:pPr>
              <w:spacing w:line="276" w:lineRule="auto"/>
              <w:jc w:val="center"/>
              <w:rPr>
                <w:color w:val="000000"/>
              </w:rPr>
            </w:pPr>
            <w:r>
              <w:rPr>
                <w:color w:val="000000"/>
              </w:rPr>
              <w:t>Nepedagoginiai darbuotojai</w:t>
            </w:r>
          </w:p>
        </w:tc>
      </w:tr>
      <w:tr w:rsidR="005B0524" w:rsidRPr="00AA6C78" w:rsidTr="00E44DCF">
        <w:tc>
          <w:tcPr>
            <w:tcW w:w="3510" w:type="dxa"/>
            <w:shd w:val="clear" w:color="auto" w:fill="auto"/>
          </w:tcPr>
          <w:p w:rsidR="005B0524" w:rsidRPr="00A257BA" w:rsidRDefault="005B0524" w:rsidP="00E44DCF">
            <w:pPr>
              <w:spacing w:line="276" w:lineRule="auto"/>
              <w:jc w:val="center"/>
              <w:rPr>
                <w:color w:val="000000"/>
                <w:sz w:val="16"/>
                <w:szCs w:val="16"/>
              </w:rPr>
            </w:pPr>
            <w:r w:rsidRPr="00A257BA">
              <w:rPr>
                <w:color w:val="000000"/>
                <w:sz w:val="16"/>
                <w:szCs w:val="16"/>
              </w:rPr>
              <w:t>1</w:t>
            </w:r>
          </w:p>
        </w:tc>
        <w:tc>
          <w:tcPr>
            <w:tcW w:w="3189" w:type="dxa"/>
            <w:shd w:val="clear" w:color="auto" w:fill="auto"/>
          </w:tcPr>
          <w:p w:rsidR="005B0524" w:rsidRPr="00A257BA" w:rsidRDefault="005B0524" w:rsidP="00E44DCF">
            <w:pPr>
              <w:spacing w:line="276" w:lineRule="auto"/>
              <w:jc w:val="center"/>
              <w:rPr>
                <w:sz w:val="16"/>
                <w:szCs w:val="16"/>
              </w:rPr>
            </w:pPr>
            <w:r w:rsidRPr="00A257BA">
              <w:rPr>
                <w:sz w:val="16"/>
                <w:szCs w:val="16"/>
              </w:rPr>
              <w:t>2</w:t>
            </w:r>
          </w:p>
        </w:tc>
        <w:tc>
          <w:tcPr>
            <w:tcW w:w="3190" w:type="dxa"/>
          </w:tcPr>
          <w:p w:rsidR="005B0524" w:rsidRPr="00A257BA" w:rsidRDefault="005B0524" w:rsidP="00E44DCF">
            <w:pPr>
              <w:spacing w:line="276" w:lineRule="auto"/>
              <w:jc w:val="center"/>
              <w:rPr>
                <w:sz w:val="16"/>
                <w:szCs w:val="16"/>
              </w:rPr>
            </w:pPr>
            <w:r w:rsidRPr="00A257BA">
              <w:rPr>
                <w:sz w:val="16"/>
                <w:szCs w:val="16"/>
              </w:rPr>
              <w:t>3</w:t>
            </w:r>
          </w:p>
        </w:tc>
      </w:tr>
      <w:tr w:rsidR="005B0524" w:rsidRPr="00AA6C78" w:rsidTr="00E44DCF">
        <w:tc>
          <w:tcPr>
            <w:tcW w:w="3510" w:type="dxa"/>
            <w:shd w:val="clear" w:color="auto" w:fill="auto"/>
            <w:vAlign w:val="center"/>
          </w:tcPr>
          <w:p w:rsidR="005B0524" w:rsidRPr="00AA6C78" w:rsidRDefault="005B0524" w:rsidP="00E44DCF">
            <w:pPr>
              <w:spacing w:line="276" w:lineRule="auto"/>
              <w:jc w:val="center"/>
              <w:rPr>
                <w:color w:val="000000"/>
              </w:rPr>
            </w:pPr>
            <w:r>
              <w:rPr>
                <w:color w:val="000000"/>
              </w:rPr>
              <w:t>26</w:t>
            </w:r>
          </w:p>
        </w:tc>
        <w:tc>
          <w:tcPr>
            <w:tcW w:w="3189" w:type="dxa"/>
            <w:shd w:val="clear" w:color="auto" w:fill="auto"/>
            <w:vAlign w:val="center"/>
          </w:tcPr>
          <w:p w:rsidR="005B0524" w:rsidRPr="000E3938" w:rsidRDefault="005B0524" w:rsidP="00E44DCF">
            <w:pPr>
              <w:spacing w:line="276" w:lineRule="auto"/>
              <w:jc w:val="center"/>
              <w:rPr>
                <w:color w:val="000000"/>
                <w:highlight w:val="yellow"/>
              </w:rPr>
            </w:pPr>
            <w:r w:rsidRPr="00FD03F8">
              <w:rPr>
                <w:color w:val="000000"/>
              </w:rPr>
              <w:t>17</w:t>
            </w:r>
          </w:p>
        </w:tc>
        <w:tc>
          <w:tcPr>
            <w:tcW w:w="3190" w:type="dxa"/>
            <w:vAlign w:val="center"/>
          </w:tcPr>
          <w:p w:rsidR="005B0524" w:rsidRPr="000E3938" w:rsidRDefault="005B0524" w:rsidP="00E44DCF">
            <w:pPr>
              <w:spacing w:line="276" w:lineRule="auto"/>
              <w:jc w:val="center"/>
              <w:rPr>
                <w:color w:val="000000"/>
                <w:highlight w:val="yellow"/>
              </w:rPr>
            </w:pPr>
            <w:r>
              <w:rPr>
                <w:color w:val="000000"/>
              </w:rPr>
              <w:t>9</w:t>
            </w:r>
          </w:p>
        </w:tc>
      </w:tr>
    </w:tbl>
    <w:p w:rsidR="005B0524" w:rsidRPr="00287C54" w:rsidRDefault="005B0524" w:rsidP="005B0524">
      <w:pPr>
        <w:spacing w:line="276" w:lineRule="auto"/>
        <w:rPr>
          <w:color w:val="000000"/>
          <w:sz w:val="16"/>
          <w:szCs w:val="16"/>
        </w:rPr>
      </w:pPr>
    </w:p>
    <w:p w:rsidR="005B0524" w:rsidRDefault="005B0524" w:rsidP="005B0524">
      <w:pPr>
        <w:spacing w:line="276" w:lineRule="auto"/>
        <w:ind w:firstLine="1296"/>
        <w:rPr>
          <w:b/>
          <w:bCs/>
          <w:color w:val="000000"/>
        </w:rPr>
      </w:pPr>
      <w:r>
        <w:rPr>
          <w:b/>
          <w:bCs/>
          <w:color w:val="000000"/>
        </w:rPr>
        <w:t>2. ĮSTAIGOS</w:t>
      </w:r>
      <w:r>
        <w:rPr>
          <w:color w:val="000000"/>
        </w:rPr>
        <w:t> </w:t>
      </w:r>
      <w:r>
        <w:rPr>
          <w:b/>
          <w:bCs/>
          <w:color w:val="000000"/>
        </w:rPr>
        <w:t>VYKDYTA VEIKLA IR PASIEKTI REZULTATAI</w:t>
      </w:r>
    </w:p>
    <w:p w:rsidR="005B0524" w:rsidRPr="005002A4" w:rsidRDefault="005B0524" w:rsidP="005B0524">
      <w:pPr>
        <w:spacing w:line="276" w:lineRule="auto"/>
        <w:jc w:val="center"/>
        <w:rPr>
          <w:highlight w:val="yellow"/>
        </w:rPr>
      </w:pPr>
    </w:p>
    <w:p w:rsidR="005B0524" w:rsidRPr="00194704" w:rsidRDefault="005B0524" w:rsidP="005B0524">
      <w:pPr>
        <w:spacing w:line="276" w:lineRule="auto"/>
        <w:ind w:firstLine="851"/>
        <w:jc w:val="both"/>
      </w:pPr>
      <w:r>
        <w:t xml:space="preserve">2.1. </w:t>
      </w:r>
      <w:r w:rsidRPr="00365556">
        <w:t>Įgyvendinant</w:t>
      </w:r>
      <w:r>
        <w:t xml:space="preserve"> 2017</w:t>
      </w:r>
      <w:r w:rsidRPr="00194704">
        <w:t xml:space="preserve"> m. veiklos planą, buvo </w:t>
      </w:r>
      <w:r>
        <w:t>vykdomas</w:t>
      </w:r>
      <w:r w:rsidRPr="00194704">
        <w:t xml:space="preserve"> strateginis tikslas – siekti aukštesnės ugdymo kokybės.</w:t>
      </w:r>
    </w:p>
    <w:p w:rsidR="005B0524" w:rsidRPr="00194704" w:rsidRDefault="005B0524" w:rsidP="005B0524">
      <w:pPr>
        <w:spacing w:line="276" w:lineRule="auto"/>
        <w:ind w:firstLine="851"/>
        <w:jc w:val="both"/>
      </w:pPr>
      <w:r>
        <w:t xml:space="preserve">2.2. </w:t>
      </w:r>
      <w:r w:rsidRPr="00194704">
        <w:t>Šiam tikslui pasiekti buvo numatytas prioritetas – formaliojo ugdymo kokybės gerini</w:t>
      </w:r>
      <w:r>
        <w:t>mas, išsikelti 3 tikslai ir 6</w:t>
      </w:r>
      <w:r w:rsidRPr="00194704">
        <w:t xml:space="preserve"> uždaviniai bei numatytos priemonės joms įgyvendinti.</w:t>
      </w:r>
    </w:p>
    <w:p w:rsidR="005B0524" w:rsidRDefault="005B0524" w:rsidP="005B0524">
      <w:pPr>
        <w:pStyle w:val="Sraopastraipa"/>
        <w:numPr>
          <w:ilvl w:val="1"/>
          <w:numId w:val="8"/>
        </w:numPr>
        <w:spacing w:line="276" w:lineRule="auto"/>
        <w:ind w:hanging="229"/>
        <w:jc w:val="both"/>
      </w:pPr>
      <w:r>
        <w:t xml:space="preserve"> </w:t>
      </w:r>
      <w:r w:rsidRPr="00194704">
        <w:t xml:space="preserve">Pirmas tikslas tobulinti </w:t>
      </w:r>
      <w:r>
        <w:t>mokinių asmeninę pažangą ir tėvų/globėjų/</w:t>
      </w:r>
    </w:p>
    <w:p w:rsidR="005B0524" w:rsidRPr="002D0C47" w:rsidRDefault="005B0524" w:rsidP="005B0524">
      <w:pPr>
        <w:spacing w:line="276" w:lineRule="auto"/>
        <w:jc w:val="both"/>
      </w:pPr>
      <w:r w:rsidRPr="002D0C47">
        <w:t>rūpintojų dalyvavimą analizuojant stebėsenos rezultatus</w:t>
      </w:r>
      <w:r>
        <w:t>,</w:t>
      </w:r>
      <w:r w:rsidRPr="002D0C47">
        <w:t xml:space="preserve"> įgyvendintas iš dalies.</w:t>
      </w:r>
    </w:p>
    <w:p w:rsidR="005B0524" w:rsidRDefault="005B0524" w:rsidP="005B0524">
      <w:pPr>
        <w:pStyle w:val="Sraopastraipa"/>
        <w:numPr>
          <w:ilvl w:val="2"/>
          <w:numId w:val="8"/>
        </w:numPr>
        <w:spacing w:line="276" w:lineRule="auto"/>
        <w:ind w:left="1560" w:hanging="709"/>
        <w:jc w:val="both"/>
      </w:pPr>
      <w:r w:rsidRPr="002D0C47">
        <w:t>Direktoriaus 2017-02-03 įsakymu Nr.V1-27 sudaryta asmeninės pažangos</w:t>
      </w:r>
    </w:p>
    <w:p w:rsidR="005B0524" w:rsidRDefault="005B0524" w:rsidP="005B0524">
      <w:pPr>
        <w:spacing w:line="276" w:lineRule="auto"/>
        <w:jc w:val="both"/>
      </w:pPr>
      <w:r w:rsidRPr="002D0C47">
        <w:t>stebėjimo formos 1–4 klasių mokiniams sukūrimo darbo grupė, kuri parengė fiksavimo formą. Balandžio, gegužės mėnesiais atlikus bandomąjį stebėjimą, priešmokyklinio ir pradinio ugdymo mokytojų metodinės</w:t>
      </w:r>
      <w:r>
        <w:t xml:space="preserve"> grupės posėdyje 2017-06-09 Nr.</w:t>
      </w:r>
      <w:r w:rsidRPr="002D0C47">
        <w:t>2 buvo nutarta, atsižvelgus į mokytojų pasiūlymus, iki 2017-09-01 pakoreguoti mokinių asmeninės pažangos stebėjimo formą.  Nuolat stebima mokinių asmeninė pažanga ir teikiama mokymosi pagalba.</w:t>
      </w:r>
    </w:p>
    <w:p w:rsidR="005B0524" w:rsidRDefault="005B0524" w:rsidP="005B0524">
      <w:pPr>
        <w:pStyle w:val="Sraopastraipa"/>
        <w:numPr>
          <w:ilvl w:val="2"/>
          <w:numId w:val="8"/>
        </w:numPr>
        <w:spacing w:line="276" w:lineRule="auto"/>
        <w:ind w:left="1560" w:hanging="709"/>
        <w:jc w:val="both"/>
      </w:pPr>
      <w:r w:rsidRPr="002D0C47">
        <w:t>2017 m. kovo 24 d. Nr. V1-35, 2017 m. spalio 30 d. Nr. V1-145 pakoreguotas ir</w:t>
      </w:r>
    </w:p>
    <w:p w:rsidR="005B0524" w:rsidRDefault="005B0524" w:rsidP="005B0524">
      <w:pPr>
        <w:spacing w:line="276" w:lineRule="auto"/>
        <w:jc w:val="both"/>
      </w:pPr>
      <w:r w:rsidRPr="002D0C47">
        <w:t xml:space="preserve">atnaujintas „Mokinių asmeninės pažangos stebėjimo, fiksavimo ir pagalbos mokiniui teikimo tvarkos aprašas”. </w:t>
      </w:r>
    </w:p>
    <w:p w:rsidR="005B0524" w:rsidRDefault="005B0524" w:rsidP="005B0524">
      <w:pPr>
        <w:pStyle w:val="Sraopastraipa"/>
        <w:numPr>
          <w:ilvl w:val="2"/>
          <w:numId w:val="8"/>
        </w:numPr>
        <w:spacing w:line="276" w:lineRule="auto"/>
        <w:ind w:left="1560" w:hanging="709"/>
        <w:jc w:val="both"/>
      </w:pPr>
      <w:r w:rsidRPr="002D0C47">
        <w:lastRenderedPageBreak/>
        <w:t>Rezultatus klasių vadovai individualiai ir „Apskrito stalo“ metodu aptaria su tėvais</w:t>
      </w:r>
    </w:p>
    <w:p w:rsidR="005B0524" w:rsidRDefault="005B0524" w:rsidP="005B0524">
      <w:pPr>
        <w:spacing w:line="276" w:lineRule="auto"/>
        <w:jc w:val="both"/>
      </w:pPr>
      <w:r w:rsidRPr="002D0C47">
        <w:t>(globėjais, rūpintojais) ir mokytojais, planuoja ir tobulina tolesnį ugdymo procesą.</w:t>
      </w:r>
    </w:p>
    <w:p w:rsidR="005B0524" w:rsidRPr="002D0C47" w:rsidRDefault="005B0524" w:rsidP="005B0524">
      <w:pPr>
        <w:spacing w:line="276" w:lineRule="auto"/>
        <w:ind w:firstLine="851"/>
        <w:jc w:val="both"/>
      </w:pPr>
      <w:r>
        <w:t>2.3.4.</w:t>
      </w:r>
      <w:r w:rsidRPr="002D0C47">
        <w:t xml:space="preserve"> </w:t>
      </w:r>
      <w:r w:rsidRPr="00356FA0">
        <w:t>Siekti kiekvieno mokinio mokymosi (ugdymosi) pažangos pagal prigimtines galias mokiniams padėjo: mokytojai, klasių vadovai, specialioji pedagogė, logopedė, Kretingos PPT specialistai, Darbėnų seniūnijos socialinė darbuotoja, mokinių tėvai (globėjai)</w:t>
      </w:r>
      <w:r w:rsidRPr="002D0C47">
        <w:t>. 2017 metais tiesioginė specialioji pedagoginė pagalba teikta 7 mokiniams. Buvo vedami individualūs ir grupiniai užsiėmimai specialiojo pedagogo kabinete bei teikiama pagalba bendroje klasėje. Su mokytojais bei klasių vadovais, ugdančiais SUP mokinius, bendrauta individualiai ir pagal poreikį aptariant ugdymo turinį, aiškinantis mokinių gebėjimus, aptariant daromą pažangą. Kartu su mokytojais buvo derinamas ugdymosi turinys, numatoma, kurias temas reikia pakartoti ar įtvirtinti.</w:t>
      </w:r>
    </w:p>
    <w:p w:rsidR="005B0524" w:rsidRDefault="005B0524" w:rsidP="005B0524">
      <w:pPr>
        <w:spacing w:line="276" w:lineRule="auto"/>
        <w:ind w:firstLine="851"/>
        <w:jc w:val="both"/>
      </w:pPr>
      <w:r>
        <w:t>2.3.5. Kovo mėnesį k</w:t>
      </w:r>
      <w:r w:rsidRPr="00E938C0">
        <w:t>lasių vadovai organizavo tėvų</w:t>
      </w:r>
      <w:r>
        <w:t xml:space="preserve"> susirinkimus (protokoluojant), kuriuose mokyklos adminisracija pristatė 2 klasės, 4 klasės, 6 klasės, 8 klasės vykdomų Nacionalinio mokinių pasiekimų patikrinimo (diagnostinių ir standartizuotų testų) vykdymo tvarką, grafiką ir suformuotų ataskaitų tipus.</w:t>
      </w:r>
      <w:r w:rsidRPr="00E938C0">
        <w:t xml:space="preserve"> </w:t>
      </w:r>
      <w:r>
        <w:t xml:space="preserve">Nacionaliniam egzaminų centrui suformavus mokinių patikrinimo rezultatų ataskaitas, gegužės mėn. buvo organizuojami tėvų susirinkimai. Juose analizuoti rezultatai dalyvaujant mokytojui, vaikui ir tėvams. </w:t>
      </w:r>
      <w:r w:rsidRPr="005315B7">
        <w:t xml:space="preserve">Nacionalinio mokinių pasiekimų patikrinimo </w:t>
      </w:r>
      <w:r>
        <w:t xml:space="preserve">rezultatų analizė panaudota ugdymo proceso tobulinimui (Priedas Nr. 1). </w:t>
      </w:r>
    </w:p>
    <w:p w:rsidR="005B0524" w:rsidRDefault="005B0524" w:rsidP="005B0524">
      <w:pPr>
        <w:spacing w:line="276" w:lineRule="auto"/>
        <w:ind w:firstLine="851"/>
        <w:jc w:val="both"/>
      </w:pPr>
      <w:r>
        <w:t xml:space="preserve">2.3.6. </w:t>
      </w:r>
      <w:r w:rsidRPr="00515E41">
        <w:t>Pagrindinio ugdymo pasiekimų patikrinime dalyvav</w:t>
      </w:r>
      <w:r>
        <w:t>o visi dešimtos klasės mokiniai (Priedas Nr. 2).</w:t>
      </w:r>
    </w:p>
    <w:p w:rsidR="005B0524" w:rsidRPr="00515E41" w:rsidRDefault="005B0524" w:rsidP="005B0524">
      <w:pPr>
        <w:spacing w:line="276" w:lineRule="auto"/>
        <w:ind w:firstLine="851"/>
        <w:jc w:val="both"/>
      </w:pPr>
      <w:r>
        <w:t xml:space="preserve">2.3.7. </w:t>
      </w:r>
      <w:r w:rsidRPr="00515E41">
        <w:t xml:space="preserve">Mokytojai dalyvavo kvalifikaciniuose renginiuose ir tobulino įvairias kompetencijas. Mokyklos bendruomenė mokosi vieni iš kitų ir su kitais. Mokytojų metodinių grupių susirinkimų metu pasidalinta seminaruose gautomis žiniomis, gerosios patirties sklaida „Mokytojas – mokytojui“. Vestos ir aptartos atviros integruotos dailės ir informacinių technologijų „Mandalos“ 5–6 klasėje, technologijų ir informacinių technologijų „Lietuvių liaudies tautiniai kostiumai ir jų ornamentai“ 7–8 klasėje, „Gramatikos karalystėje“ 2–4 klasėje„ pamokos. </w:t>
      </w:r>
    </w:p>
    <w:p w:rsidR="005B0524" w:rsidRPr="00515E41" w:rsidRDefault="005B0524" w:rsidP="005B0524">
      <w:pPr>
        <w:spacing w:line="276" w:lineRule="auto"/>
        <w:ind w:firstLine="851"/>
        <w:jc w:val="both"/>
      </w:pPr>
      <w:r>
        <w:t xml:space="preserve">2.3.8. </w:t>
      </w:r>
      <w:r w:rsidRPr="00515E41">
        <w:t>Mokyklos veiklos kokybės įsivertinimas 2017 metais buvo atliekamas iš pirmos srities „Rezultatai“, rodiklio 1.2.1.  Mokinio pasiekimai ir pažanga; ir ketvirtos srities „Vadyba ir lyderystė“, rodiklio 4.2.2. Tėvų ir globėjų galimybių pažinimas ir didinimas. Direktoriaus įsakymu sudarytos dvi darbo grupės atliko auditą ir pateikė išvadas. Išvadose skelbiama, kad abu rodikliai atitinka 3 lygį.</w:t>
      </w:r>
    </w:p>
    <w:p w:rsidR="005B0524" w:rsidRDefault="005B0524" w:rsidP="005B0524">
      <w:pPr>
        <w:shd w:val="clear" w:color="auto" w:fill="FFFFFF"/>
        <w:tabs>
          <w:tab w:val="left" w:pos="851"/>
        </w:tabs>
        <w:spacing w:line="276" w:lineRule="auto"/>
        <w:ind w:firstLine="851"/>
        <w:jc w:val="both"/>
      </w:pPr>
      <w:r w:rsidRPr="00515E41">
        <w:t>2.</w:t>
      </w:r>
      <w:r>
        <w:t>4.</w:t>
      </w:r>
      <w:r w:rsidRPr="00515E41">
        <w:t xml:space="preserve"> Antras tikslas – skatinti mokyklos ir kaimo bendruomenės narių iniciatyvumą, kūrybiškumą, savarankiškumą.</w:t>
      </w:r>
    </w:p>
    <w:p w:rsidR="005B0524" w:rsidRPr="00356FA0" w:rsidRDefault="005B0524" w:rsidP="005B0524">
      <w:pPr>
        <w:shd w:val="clear" w:color="auto" w:fill="FFFFFF"/>
        <w:tabs>
          <w:tab w:val="left" w:pos="851"/>
        </w:tabs>
        <w:spacing w:line="276" w:lineRule="auto"/>
        <w:ind w:firstLine="851"/>
        <w:jc w:val="both"/>
        <w:rPr>
          <w:highlight w:val="yellow"/>
        </w:rPr>
      </w:pPr>
      <w:r>
        <w:t xml:space="preserve">2.4.1. </w:t>
      </w:r>
      <w:r w:rsidRPr="00515E41">
        <w:t>Dalyvauta mokyklinėse, rajoninėse ir respublikinėse olimpiadose, konkursuose, viktorinose, parodose, varžybose, festivaliuose, akcijose: respublikiniame edukaciniame pavasario konkurse „Olympis 2017“, Lietuvos mokinių meninio skaitymo konkurso rajoniniame etape,  rajoniniame „Dainų dainelės“ konkurse, rajoninėse smiginio varžybose, 9–10 kl. II vieta, respublikiniame gamtos mokslų konkurse „Kengūra“, rajoninėje fizikos olimpiadoje</w:t>
      </w:r>
      <w:r>
        <w:t>,</w:t>
      </w:r>
      <w:r w:rsidRPr="00515E41">
        <w:t xml:space="preserve">  nacionaliniame moksleivių konkurse „Švari kalba – švari galva“ 6–10 kl., mokykliniame 5–10 kl. mokinių dailyraščio konkurse, tarptautiniame matematikos konkurse „Kengūra“, 5–10 kl., rajoninėse krepšinio 3x3 varžybose</w:t>
      </w:r>
      <w:r>
        <w:t xml:space="preserve"> (</w:t>
      </w:r>
      <w:r w:rsidRPr="00515E41">
        <w:t>9–10 kl. I vieta 5–6 kl. II vieta</w:t>
      </w:r>
      <w:r>
        <w:t>)</w:t>
      </w:r>
      <w:r w:rsidRPr="00515E41">
        <w:t>, technologijų olimpiadoje 10 kl., velykinėje darbų parodoje, mokyklinėje anglų kal</w:t>
      </w:r>
      <w:r>
        <w:t>bos kūrybinių darbų parodoje,</w:t>
      </w:r>
      <w:r w:rsidRPr="00515E41">
        <w:t xml:space="preserve"> 5–10 kl., mokykliniame diktanto konkurse  „Renkame raštingiausią mokinį“, mokykliniame konkurse „Gabiausias muzikantas“, </w:t>
      </w:r>
      <w:r>
        <w:t xml:space="preserve">respublikinio </w:t>
      </w:r>
      <w:r w:rsidRPr="00515E41">
        <w:t>k</w:t>
      </w:r>
      <w:r>
        <w:t>onkurso</w:t>
      </w:r>
      <w:r w:rsidRPr="00515E41">
        <w:t xml:space="preserve"> „Sveikuolių sveikuoliai“</w:t>
      </w:r>
      <w:r>
        <w:t xml:space="preserve"> rajoniniame etape</w:t>
      </w:r>
      <w:r w:rsidRPr="00515E41">
        <w:t xml:space="preserve"> 9–12 kl. (II vieta), </w:t>
      </w:r>
      <w:r>
        <w:t xml:space="preserve">rajoniniame </w:t>
      </w:r>
      <w:r w:rsidRPr="00515E41">
        <w:t xml:space="preserve">konkurse „Ateik. Sužinok. Varžykis“  10 kl. (II vieta); tarptautiniame konkurse „Bebras“, 5–10 kl., respublikiniame konkurse „Kompiuterinė Kalėdų pasaka“, anglų kalbos žodyno konkurse, 9–10 kl., respublikiniame </w:t>
      </w:r>
      <w:r>
        <w:t xml:space="preserve">ekologiniame </w:t>
      </w:r>
      <w:r w:rsidRPr="00515E41">
        <w:t xml:space="preserve">konkurse „Vandens telkinių </w:t>
      </w:r>
      <w:r w:rsidRPr="00515E41">
        <w:lastRenderedPageBreak/>
        <w:t>tyrimas“ 8 kl., Nacionalinėje aplinkosauginėje olimpiadoje 8 kl.</w:t>
      </w:r>
      <w:r>
        <w:t>,</w:t>
      </w:r>
      <w:r w:rsidRPr="00515E41">
        <w:t xml:space="preserve"> respublikiniame </w:t>
      </w:r>
      <w:r>
        <w:t xml:space="preserve">aplinkosauginiame </w:t>
      </w:r>
      <w:r w:rsidRPr="00515E41">
        <w:t>konkurse „Kita forma“ 9 kl.</w:t>
      </w:r>
      <w:r>
        <w:t>,</w:t>
      </w:r>
      <w:r w:rsidRPr="00515E41">
        <w:t xml:space="preserve"> kalėdinės stalo teniso varžybose, 5–</w:t>
      </w:r>
      <w:r>
        <w:t xml:space="preserve">10 kl, </w:t>
      </w:r>
      <w:r w:rsidRPr="00515E41">
        <w:t>rusų ir anglų k. vertimų ir iliustracijų projekte „Tavo žvilgsnis</w:t>
      </w:r>
      <w:r>
        <w:t xml:space="preserve">“. Rugsėjo mėn. </w:t>
      </w:r>
      <w:r w:rsidRPr="00515E41">
        <w:t xml:space="preserve">visoje Europoje, taip pat ir Grūšlaukės mokyklos-daugiafunkciniame centre buvo organizuojama Europos judrumo savaitė. Akcijos metu 1–10 klasių mokiniai ir kaimo bendruomenės nariai dalyvavo kūno kultūros mokytojo M. Rudžio ir sporto klubo „1Grušlaukė“ vadovo L. Jazbučio organizuotuose renginiuose: kroso bėgime, judriuosiuose ir sportiniuose žaidimuose. </w:t>
      </w:r>
    </w:p>
    <w:p w:rsidR="005B0524" w:rsidRPr="00515E41" w:rsidRDefault="005B0524" w:rsidP="005B0524">
      <w:pPr>
        <w:spacing w:line="276" w:lineRule="auto"/>
        <w:ind w:firstLine="851"/>
        <w:jc w:val="both"/>
      </w:pPr>
      <w:r>
        <w:t xml:space="preserve">2.4.2. </w:t>
      </w:r>
      <w:r w:rsidRPr="00515E41">
        <w:t>Mokiniams atrasti save ir ugdyti savo gebėjimus padėjo neformaliojo švietimo būreliai: 4 val. – 1–4 klasių mokiniams ir 13 val. – 5–10 klasių mokiniams.</w:t>
      </w:r>
    </w:p>
    <w:p w:rsidR="005B0524" w:rsidRPr="00515E41" w:rsidRDefault="005B0524" w:rsidP="005B0524">
      <w:pPr>
        <w:spacing w:line="276" w:lineRule="auto"/>
        <w:ind w:firstLine="851"/>
        <w:jc w:val="both"/>
      </w:pPr>
      <w:r>
        <w:t xml:space="preserve">2.4.3. </w:t>
      </w:r>
      <w:r w:rsidRPr="00515E41">
        <w:t>Savanorystę ir pilietinę saviugdą Mokyklos bendruomenės nariai propagavo dalyvaudami pilietinėje akcijose „Darom 2017“, tarptautinėje Tolerancijos dienoje „Tolerancijos “, minėdami Laisvės gynėjų sausio 13-osios dieną „Atmintis gyva, nes liudija“. Organizavo „Veiksmo savaitę BE PATYČIŲ“ įvairias veiklas. Antikorupcinės komisijos organizuotame mokinių kūrybinių darbų rajoniniame konkurse „Mes – prieš korupciją“ 6 klasės mokinė Živilė Pudžmytė užėmė II-ąją vietą.</w:t>
      </w:r>
    </w:p>
    <w:p w:rsidR="005B0524" w:rsidRPr="00515E41" w:rsidRDefault="005B0524" w:rsidP="005B0524">
      <w:pPr>
        <w:spacing w:line="276" w:lineRule="auto"/>
        <w:ind w:firstLine="851"/>
        <w:jc w:val="both"/>
      </w:pPr>
      <w:r>
        <w:t xml:space="preserve">2.4.4. Didelis dėmesys, kartu su sveikatos priežiūros specialiste, skiriamas </w:t>
      </w:r>
      <w:r w:rsidRPr="00515E41">
        <w:t>mokyklos vaikų ir mokinių fizine</w:t>
      </w:r>
      <w:r>
        <w:t>i</w:t>
      </w:r>
      <w:r w:rsidRPr="00515E41">
        <w:t xml:space="preserve"> sveikata</w:t>
      </w:r>
      <w:r>
        <w:t>i</w:t>
      </w:r>
      <w:r w:rsidRPr="00515E41">
        <w:t>. Atlikus apklausą, išsiaiškinta, kokios temos jiems būtų aktualiausios. Su klasių vadovais vedė integruotas klasių valandėles sveikos gyvensenos klausimais.</w:t>
      </w:r>
      <w:r>
        <w:t xml:space="preserve"> Spalio mėnesį vyko renginys 1 </w:t>
      </w:r>
      <w:r w:rsidRPr="00515E41">
        <w:t>klasės mokiniams „Pasa</w:t>
      </w:r>
      <w:r>
        <w:t xml:space="preserve">ulinė košės diena“, „Malsenos“ </w:t>
      </w:r>
      <w:r w:rsidRPr="00515E41">
        <w:t>košės skanavimas ir pokalbis klasėse apie sveiką mitybą. Organizuoti mokymai „Vaikų plokščiapėdystė“, „Švarūs dantukai“, „Švarios rankos“, kuriuos vedė visuomenės sveikatos biuro lektorė K. Skominienė.</w:t>
      </w:r>
    </w:p>
    <w:p w:rsidR="005B0524" w:rsidRPr="00515E41" w:rsidRDefault="005B0524" w:rsidP="005B0524">
      <w:pPr>
        <w:spacing w:line="276" w:lineRule="auto"/>
        <w:ind w:firstLine="851"/>
        <w:jc w:val="both"/>
      </w:pPr>
      <w:r>
        <w:t xml:space="preserve">2.4.5. </w:t>
      </w:r>
      <w:r w:rsidRPr="00515E41">
        <w:t>Kretingos pedagogų švietimo centro Pedagoginės psichologinės pagalbos skyria</w:t>
      </w:r>
      <w:r>
        <w:t xml:space="preserve">us priskirta psichologė, </w:t>
      </w:r>
      <w:r w:rsidRPr="00515E41">
        <w:t xml:space="preserve"> rūpinosi mokinių emocine būkle, vedė paskaitą tėvams „Emocinio intelekto puoselėjimu grįsto bendravimo svarba šeimoje“, bendradarbiaudama su klasių vadovais, vedė klasių valandėles „Kaip atpažinti savyje pyktį, agresiją, impulsyvumą? Kaip jį išreikšti ir suvaldyti?“, „Kaip įveikti baimę kalbėti prieš auditoriją?“, „Paauglystės ypatumai“. Individualiai konsultuoti 6 mokiniai.</w:t>
      </w:r>
    </w:p>
    <w:p w:rsidR="005B0524" w:rsidRPr="00515E41" w:rsidRDefault="005B0524" w:rsidP="005B0524">
      <w:pPr>
        <w:spacing w:line="276" w:lineRule="auto"/>
        <w:ind w:firstLine="851"/>
        <w:jc w:val="both"/>
      </w:pPr>
      <w:r>
        <w:t xml:space="preserve">2.4.6. </w:t>
      </w:r>
      <w:r w:rsidRPr="00515E41">
        <w:t xml:space="preserve">Siekdami suteikti galimybę moksleiviams susipažinti su profesijų įvairove, organizavome Ugdymo karjerai dieną. 1–4 klasių mokiniai buvo išvykę į Kretingos gaisrinę ir policijos skyrių, kur susipažino su gaisrininko ir policininko profesijomis iš arčiau. Užduodami klausimus gaisrininkams ir policininkams, mokiniai išsiaiškino, kiek daug visko reikia mokėti norint dirbti tokį jų darbą. Mokyklos 5–10 klasių mokiniai karjeros planavimo temomis kalbėjo ir diskutavo projektinių veiklų metu. </w:t>
      </w:r>
    </w:p>
    <w:p w:rsidR="005B0524" w:rsidRPr="00515E41" w:rsidRDefault="005B0524" w:rsidP="005B0524">
      <w:pPr>
        <w:spacing w:line="276" w:lineRule="auto"/>
        <w:ind w:firstLine="851"/>
        <w:jc w:val="both"/>
      </w:pPr>
      <w:r>
        <w:t xml:space="preserve">2.4.7. </w:t>
      </w:r>
      <w:r w:rsidRPr="00515E41">
        <w:t>Atnaujinti pradinių klasių kabinetai (gamtamokslinių kompetencijų praktiniams įgūdžiams tobulinti įsigyti mikroskopai, mėginiai 1–4 klasių mokiniams). Nupirkta „NetSupport Scool“ licenzija, kuri leidžia vienu metu stebėti kompiuteryje visų mokinių atliekamus darbus informatikos kabinete. Priešmokyklinio ugdymo grupei nupirkta įvairių priemonių vaikų meninės kompetencijos lavinimui. Jaunimo laisvalaikio erdvėms nupirkta XBOX (aktyvaus žaidimo, šokio priemonė). Garso įranga papildyta mikšeriniu pultu.</w:t>
      </w:r>
    </w:p>
    <w:p w:rsidR="005B0524" w:rsidRPr="00515E41" w:rsidRDefault="005B0524" w:rsidP="005B0524">
      <w:pPr>
        <w:spacing w:line="276" w:lineRule="auto"/>
        <w:ind w:firstLine="851"/>
        <w:jc w:val="both"/>
      </w:pPr>
      <w:r>
        <w:t>2.4.8. 2017 m. bibliotekos fonde buvo</w:t>
      </w:r>
      <w:r w:rsidRPr="00515E41">
        <w:t xml:space="preserve"> 4787 dokumentai. Per metus gauta 118 leidinių, į vienetinę apskaitą (inventorinę knygą) įtraukti 42 dokumentai.</w:t>
      </w:r>
      <w:r>
        <w:t xml:space="preserve"> </w:t>
      </w:r>
      <w:r w:rsidRPr="00515E41">
        <w:t>Bibliotekoje 2017 m. buvo prenumeruoti 2 laikraščiai ir 7 žurnalai. Biblioteka aptarnavo 118 skaitytojų. Apsilankymų bibliotekoje skaičius – 2574, išduoti 2804 dokumentai iš jų 1232 išduoti į namus. Vietoje išduoti 1362 dokumentai. Bibliotekos lankytojai pateikė 302 informacines užkl</w:t>
      </w:r>
      <w:r>
        <w:t>ausas, iš kurių 289 atsakytos. 2017</w:t>
      </w:r>
      <w:r w:rsidRPr="00515E41">
        <w:t xml:space="preserve"> metais pasipildė bibliotekos vadovėlių ir mokymo priemonių fondas. Nupirkti 109 vadovėliai ir mokymo priemonės: Lietuvių kalba ir literatūra: 10 kl. 1-2 dalys – 18 egz., 6 kl. 1-2 </w:t>
      </w:r>
      <w:r w:rsidRPr="00515E41">
        <w:lastRenderedPageBreak/>
        <w:t xml:space="preserve">dalys – 20 egz., 7 kl. 1 dalis – 7 egz., 8 kl. 1 dalis – 8 egz., Matematika Tau Plius: 6 kl. 1-2 dalys – 8 egz., 8 kl. 1-2 dalys  – 15 egz., Anglų kalba 6 kl. – 10 egz., Lietuvių kalba TAIP 1 kl. 1-2 dalys  – 22egz., Elektroninė mokytojo knyga Lietuvių kalba TAIP 1 kl. – 1 egz. </w:t>
      </w:r>
    </w:p>
    <w:p w:rsidR="005B0524" w:rsidRPr="00515E41" w:rsidRDefault="005B0524" w:rsidP="005B0524">
      <w:pPr>
        <w:spacing w:line="276" w:lineRule="auto"/>
        <w:ind w:firstLine="851"/>
        <w:jc w:val="both"/>
      </w:pPr>
      <w:r w:rsidRPr="00515E41">
        <w:t xml:space="preserve"> </w:t>
      </w:r>
      <w:r>
        <w:t xml:space="preserve">2.4.9. </w:t>
      </w:r>
      <w:r w:rsidRPr="00515E41">
        <w:t>Labdaros ir paramos fondas Švieskime vaikus (įkurtas Andriaus Mamontovo ir Ramūno Karbauskio) jau yra dovanojęs mokyklai 66 naujausias vertingas vaikiškas knygas. Lapkričio mėn. vyko pamokėlė, kaip elgtis su knygelėmis PUG vaikams (pažintis su mokyklos informacijos ce</w:t>
      </w:r>
      <w:r>
        <w:t xml:space="preserve">ntru, naudojimosi taisyklėmis) </w:t>
      </w:r>
      <w:r w:rsidRPr="00515E41">
        <w:t>ir akcija „Gydom knygeles“, spalio mėn. vyko naudojimosi biblioteka pamokėlė 1 kl. mokiniams „Skaitau – svajonių miestą statau“. Visus metus, bendradarbiaujan</w:t>
      </w:r>
      <w:r>
        <w:t>t su lietuvių kalbos mokytoja</w:t>
      </w:r>
      <w:r w:rsidRPr="00515E41">
        <w:t xml:space="preserve"> ir klasių vadovais, vykdoma integruota veikla Valandėlės su knyga 5–10 klasių mokiniams. Gruodžio pradžioje Karjeros savaitės metu 10 klasės mokiniai bibliotekoje atliko asmenybės kryptingumo įsivertinimo bei profesijos pasirinkimo testus, vyko mokinių diskusija tema „Profesijos pasirinkimas“. Gruodžio pabaigoje bibliotekoje 4–6 klasių mokiniai pagamino sveikinimo atvirutes ir dalyvavo veikloje „Pasidalinkime Kalėdų laukimo džiaugsmu“: aplankė senjorus – buvusius mokyklos darbuotojus, gyvenančius Grūšlaukėje. Bibliotekoje nuolat rengiamos parodos, skirtos valstybinėms, kalendorinėms šventėms bei rašytojų, žymių žmonių jubiliejams paminėti, eksponuojami mokinių pagaminti kūrybiniai darbai, plakatai, piešiniai, karpiniai).</w:t>
      </w:r>
    </w:p>
    <w:p w:rsidR="005B0524" w:rsidRPr="00515E41" w:rsidRDefault="005B0524" w:rsidP="005B0524">
      <w:pPr>
        <w:spacing w:line="276" w:lineRule="auto"/>
        <w:ind w:firstLine="851"/>
        <w:jc w:val="both"/>
      </w:pPr>
      <w:r>
        <w:t xml:space="preserve">2.4.10. </w:t>
      </w:r>
      <w:r w:rsidRPr="00515E41">
        <w:t>Mokinių savival</w:t>
      </w:r>
      <w:r>
        <w:t xml:space="preserve">da organizavo šiuos renginius: </w:t>
      </w:r>
      <w:r w:rsidRPr="00515E41">
        <w:t>šokių vakarus, Valentino dienos popietę, vakaronę „Mokslo metams įpusėjus“, kalėdinį paštą, popietę „Šok, galvok ir nesustok“, prevencinį rajonini projektą „Nutieskime draugystės tiltus“ II, apskrito stalo diskusijas įvairiomis aktualiomis mokiniams temomis, kontroliavo avalynės persiavimą, dalyvavo rajoniniame konkurse</w:t>
      </w:r>
      <w:r>
        <w:t xml:space="preserve"> „Būk informuotas“ (II vieta), </w:t>
      </w:r>
      <w:r w:rsidRPr="00515E41">
        <w:t>dalyvavo Kretingoje vykusiame savivaldų forume.</w:t>
      </w:r>
    </w:p>
    <w:p w:rsidR="005B0524" w:rsidRPr="00515E41" w:rsidRDefault="005B0524" w:rsidP="005B0524">
      <w:pPr>
        <w:spacing w:line="276" w:lineRule="auto"/>
        <w:ind w:firstLine="851"/>
        <w:jc w:val="both"/>
      </w:pPr>
      <w:r>
        <w:t xml:space="preserve">2.4.11. </w:t>
      </w:r>
      <w:r w:rsidRPr="00515E41">
        <w:t xml:space="preserve">Mokiniai kūrybiškumą, atsakomybę, savanorystę ugdė dalyvaudami įvairiuose tradiciniuose mokyklos renginiuose: Mokslų metų pradžios šventėje, Mokytojų dienoje, Kalėdų šventėje, Ubagų dienoje, Vasario 16-osios minėjime, Šimtadienyje, Paskutiniame skambutyje ir kt. </w:t>
      </w:r>
    </w:p>
    <w:p w:rsidR="005B0524" w:rsidRDefault="005B0524" w:rsidP="005B0524">
      <w:pPr>
        <w:tabs>
          <w:tab w:val="left" w:pos="851"/>
        </w:tabs>
        <w:spacing w:line="276" w:lineRule="auto"/>
        <w:jc w:val="both"/>
      </w:pPr>
      <w:r>
        <w:tab/>
        <w:t>2.5. Trečias tikslas - s</w:t>
      </w:r>
      <w:r w:rsidRPr="00515E41">
        <w:t xml:space="preserve">iekdami stiprinti bendradarbiavimą tarp pedagogų, mokinių, mokinių tėvų, socialinių partnerių, ieškojome patrauklių bendravimo formų. </w:t>
      </w:r>
    </w:p>
    <w:p w:rsidR="005B0524" w:rsidRPr="00515E41" w:rsidRDefault="005B0524" w:rsidP="005B0524">
      <w:pPr>
        <w:tabs>
          <w:tab w:val="left" w:pos="851"/>
        </w:tabs>
        <w:spacing w:line="276" w:lineRule="auto"/>
        <w:ind w:firstLine="851"/>
        <w:jc w:val="both"/>
      </w:pPr>
      <w:r>
        <w:t xml:space="preserve">2.5.1. </w:t>
      </w:r>
      <w:r w:rsidRPr="00515E41">
        <w:t xml:space="preserve">Organizavome Vasario 16-osios minėjimą, Šeimos dieną, Adventinę popietę mokyklos ir kaimo bendruomenei „Padovanokime vienas kitam šypseną“, kurioje susitikome su Žemaitijos žolininke Janina Danieliene, kalėdinio karnavalo šventę (kalėdinių puokščių parodą), Kaziuko mugę, kovo 22 d. Kretingos rajono savivaldybės M. Valančiaus viešosios bibliotekos Grūšlaukės filiale, vykdant Kretingos rajono Grūšlaukės mokyklos-daugiafunkcio centro gamtosauginio komiteto veiklos programą, organizuotas susitikimas su žolininke, Imbarės bendruomenės aktyviste Andžela Dvarioniene. Į sveikatingumo popietę susirinko Grūšlaukės kaimo bendruomenės, Grūšlaukės mokyklos-daugiafunkcio centro, aplinkinių kaimų moterys, kurios domisi natūralia medicina ir žolelių galia. Rudens gėrybių popietės „Sultys – ne tik maistas, bet ir vaistas“ metu buvo aptarta daržovių nauda organizmui bei sudaryta galimybė sulčių degustacijai. Įvairių švenčių metu Mokyklos bendruomenė plėtojo teigiamo mikroklimato kūrimą. </w:t>
      </w:r>
    </w:p>
    <w:p w:rsidR="005B0524" w:rsidRDefault="005B0524" w:rsidP="005B0524">
      <w:pPr>
        <w:spacing w:line="276" w:lineRule="auto"/>
        <w:ind w:firstLine="851"/>
        <w:jc w:val="both"/>
      </w:pPr>
      <w:r>
        <w:t xml:space="preserve">2.5.2. </w:t>
      </w:r>
      <w:r w:rsidRPr="00515E41">
        <w:t xml:space="preserve">Mokykla dalyvauja </w:t>
      </w:r>
      <w:r>
        <w:t xml:space="preserve">respublikinėje </w:t>
      </w:r>
      <w:r w:rsidRPr="00515E41">
        <w:t>Gamtosauginių mokyklų pr</w:t>
      </w:r>
      <w:r>
        <w:t>ogramoje. Vykdant šią programą, d</w:t>
      </w:r>
      <w:r w:rsidRPr="00515E41">
        <w:t>alyvavome respublikiniame projekte  „Mes rūšiuojam“.  2017 metais surinkome 1393 kg elektroninių atliekų, kurios virto įvairiais prizais  – edukaciniais žaidimais, sportiniu inventoriumi. Europos atliekų mažinimo savaitės metu diskutuota apie atliekų poveikį gamtai, surinktos atliekos priduotos perdirbti, kūrybinių dirbtuvių metu konstruoti įvairūs modeliai iš antrinių žaliavų. Mokykloje organizuojamų aplinkosauginių akcijų „Pamaitinkime išalkusius žvėrelius“, „Padovanok paukščiams namus“, „Darom 2017“, „Pasodink mišką“ metu aktyviai įsijungė tėvai, Grūšlaukės kaimo bendruomenės nariai, Grūšlaukės girininkija, socialiniai partneriai</w:t>
      </w:r>
      <w:r>
        <w:t>.</w:t>
      </w:r>
      <w:r w:rsidRPr="00515E41">
        <w:t xml:space="preserve"> </w:t>
      </w:r>
    </w:p>
    <w:p w:rsidR="005B0524" w:rsidRPr="00515E41" w:rsidRDefault="005B0524" w:rsidP="005B0524">
      <w:pPr>
        <w:spacing w:line="276" w:lineRule="auto"/>
        <w:ind w:firstLine="851"/>
        <w:jc w:val="both"/>
      </w:pPr>
      <w:r>
        <w:lastRenderedPageBreak/>
        <w:t xml:space="preserve">2.5.3. </w:t>
      </w:r>
      <w:r w:rsidRPr="00515E41">
        <w:t xml:space="preserve">Didelė dalis mokinių dalyvavo rajoninėje </w:t>
      </w:r>
      <w:r>
        <w:t>vaikų vasaros poilsio</w:t>
      </w:r>
      <w:r w:rsidRPr="00515E41">
        <w:t xml:space="preserve"> programoje „Ar aš – gamtos dalis“ III, kurios metu, bendradarbiaudami su Grūšlaukės girininkija, sodino mišką ir jį prižiūrėjo, stovyklavo Salantų regioninio parko teritorijoje. Mokiniai dalyvavo respublikiniuose aplinkosauginiuose konkursuose „Mano draugas – Grūšlaukės tvenkinys“, „Kita forma“. </w:t>
      </w:r>
    </w:p>
    <w:p w:rsidR="005B0524" w:rsidRPr="00515E41" w:rsidRDefault="005B0524" w:rsidP="005B0524">
      <w:pPr>
        <w:spacing w:line="276" w:lineRule="auto"/>
        <w:ind w:firstLine="851"/>
        <w:jc w:val="both"/>
      </w:pPr>
      <w:r>
        <w:t xml:space="preserve">2.5.4. </w:t>
      </w:r>
      <w:r w:rsidRPr="00515E41">
        <w:t xml:space="preserve">Mokykla yra užsiregistravusi </w:t>
      </w:r>
      <w:r>
        <w:t xml:space="preserve">respublikinėje </w:t>
      </w:r>
      <w:r w:rsidRPr="00515E41">
        <w:t>programoje „Darni mokykla 2017“ ir siekia darnios mokyklos vardo.</w:t>
      </w:r>
    </w:p>
    <w:p w:rsidR="005B0524" w:rsidRPr="00515E41" w:rsidRDefault="005B0524" w:rsidP="005B0524">
      <w:pPr>
        <w:spacing w:line="276" w:lineRule="auto"/>
        <w:ind w:firstLine="851"/>
        <w:jc w:val="both"/>
      </w:pPr>
      <w:r>
        <w:t xml:space="preserve">2.5.5. </w:t>
      </w:r>
      <w:r w:rsidRPr="00515E41">
        <w:t xml:space="preserve">Vykdant 2017 m. Nevyriausybinių organizacijų ir bendruomeninės veiklos stiprinimo 2017–2019 metų veiksmų plano įgyvendinimo 2.3 priemonės „Remti bendruomeninę </w:t>
      </w:r>
      <w:r w:rsidRPr="005B4C85">
        <w:t xml:space="preserve">veiklą savivaldybėse“ projektą „Buvimas drauge – bendruomeniškumo pagrindas“, </w:t>
      </w:r>
      <w:r w:rsidRPr="005B4C85">
        <w:rPr>
          <w:szCs w:val="28"/>
        </w:rPr>
        <w:t>pagal 2017 m. Socialinės apsaugos ministerijos teikimo taisykles</w:t>
      </w:r>
      <w:r w:rsidRPr="005B4C85">
        <w:t>, gauta 720 eurų. Organizuotos bendruomenės išvykos į Žemaičių dailės muziejų, Naisių bendruomenę ir į Kryžių kalną</w:t>
      </w:r>
      <w:r w:rsidRPr="00515E41">
        <w:t>.</w:t>
      </w:r>
    </w:p>
    <w:p w:rsidR="005B0524" w:rsidRPr="00515E41" w:rsidRDefault="005B0524" w:rsidP="005B0524">
      <w:pPr>
        <w:spacing w:line="276" w:lineRule="auto"/>
        <w:ind w:firstLine="851"/>
        <w:jc w:val="both"/>
      </w:pPr>
      <w:r>
        <w:t xml:space="preserve">2.5.6. </w:t>
      </w:r>
      <w:r w:rsidRPr="00515E41">
        <w:t>Vykdytos suaugusiųjų neformaliojo švietimo veiklos: „Dienos centras“, „Vokalinis instrumentinis ansamblis“, „Sveikatingumo ypatumai“. Suaugusiųjų neformaliojo švietimo veiklas Grūšlaukės kaimo bendruomenės nariai lankė labai aktyviai, treniruoklių klasėje sportavo 16 moterų.</w:t>
      </w:r>
    </w:p>
    <w:p w:rsidR="005B0524" w:rsidRPr="00515E41" w:rsidRDefault="005B0524" w:rsidP="005B0524">
      <w:pPr>
        <w:spacing w:line="276" w:lineRule="auto"/>
        <w:ind w:firstLine="851"/>
        <w:jc w:val="both"/>
      </w:pPr>
      <w:r>
        <w:t xml:space="preserve">2.5.7. </w:t>
      </w:r>
      <w:r w:rsidRPr="00515E41">
        <w:t>Lapkričio 20–26 dienomis Grūšlaukės bendruomenės žmonės dalyvavo suaugusiųjų mokymosi savaitės „Mokymosi galia ir žavesys“ veiklose: susitikime su lektoriumi, žurnalistu, bioenergetiku Gintaru Mikšiūnu diskutavo,  kaip energijos praradimai pasireiškia per ligas, kokios yra energijos praradimo priežastys ir atstatymo būdai; vilnos vėlimo mokymuose</w:t>
      </w:r>
      <w:r>
        <w:t xml:space="preserve"> </w:t>
      </w:r>
      <w:r w:rsidRPr="00515E41">
        <w:t>vėlė kalėdinius žaisliukus.</w:t>
      </w:r>
    </w:p>
    <w:p w:rsidR="005B0524" w:rsidRPr="00515E41" w:rsidRDefault="005B0524" w:rsidP="005B0524">
      <w:pPr>
        <w:spacing w:line="276" w:lineRule="auto"/>
        <w:ind w:firstLine="851"/>
        <w:jc w:val="both"/>
      </w:pPr>
      <w:r>
        <w:t xml:space="preserve">2.5.8. </w:t>
      </w:r>
      <w:r w:rsidRPr="00515E41">
        <w:t xml:space="preserve">Sporto klubo „1 Grūšlaukė“ vadovas L. Jazbutis pagal sudarytą grafiką organizavo jaunimo ir suaugusiųjų krepšinio, tinklinio treniruotes. Komandos dalyvavo rajoninėse varžybose, kuriose laimėjo prizines vietas. </w:t>
      </w:r>
    </w:p>
    <w:p w:rsidR="005B0524" w:rsidRDefault="005B0524" w:rsidP="005B0524">
      <w:pPr>
        <w:spacing w:line="276" w:lineRule="auto"/>
        <w:ind w:firstLine="1298"/>
        <w:jc w:val="center"/>
        <w:rPr>
          <w:color w:val="000000"/>
        </w:rPr>
      </w:pPr>
    </w:p>
    <w:p w:rsidR="005B0524" w:rsidRPr="005C4F07" w:rsidRDefault="005B0524" w:rsidP="005B0524">
      <w:pPr>
        <w:pStyle w:val="Sraopastraipa"/>
        <w:numPr>
          <w:ilvl w:val="0"/>
          <w:numId w:val="8"/>
        </w:numPr>
        <w:spacing w:line="276" w:lineRule="auto"/>
        <w:jc w:val="center"/>
        <w:rPr>
          <w:b/>
          <w:bCs/>
          <w:color w:val="000000"/>
        </w:rPr>
      </w:pPr>
      <w:r w:rsidRPr="005C4F07">
        <w:rPr>
          <w:b/>
          <w:bCs/>
          <w:color w:val="000000"/>
        </w:rPr>
        <w:t>PATVIRTINTŲ ASIGNAVIMŲ PANAUDOJIMAS</w:t>
      </w:r>
    </w:p>
    <w:p w:rsidR="005B0524" w:rsidRPr="005C4F07" w:rsidRDefault="005B0524" w:rsidP="005B0524">
      <w:pPr>
        <w:pStyle w:val="Sraopastraipa"/>
        <w:spacing w:line="276" w:lineRule="auto"/>
        <w:ind w:left="360"/>
        <w:jc w:val="both"/>
        <w:rPr>
          <w:b/>
          <w:bCs/>
          <w:color w:val="000000"/>
        </w:rPr>
      </w:pPr>
    </w:p>
    <w:p w:rsidR="005B0524" w:rsidRPr="003B6F54" w:rsidRDefault="005B0524" w:rsidP="005B0524">
      <w:pPr>
        <w:spacing w:line="276" w:lineRule="auto"/>
        <w:ind w:firstLine="360"/>
        <w:rPr>
          <w:color w:val="000000"/>
        </w:rPr>
      </w:pPr>
      <w:r>
        <w:rPr>
          <w:color w:val="000000"/>
        </w:rPr>
        <w:t xml:space="preserve">  3.</w:t>
      </w:r>
      <w:r w:rsidRPr="003B6F54">
        <w:rPr>
          <w:color w:val="000000"/>
        </w:rPr>
        <w:t xml:space="preserve">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21"/>
        <w:gridCol w:w="1134"/>
        <w:gridCol w:w="1524"/>
      </w:tblGrid>
      <w:tr w:rsidR="005B0524" w:rsidRPr="003B6F54" w:rsidTr="00E44DCF">
        <w:tc>
          <w:tcPr>
            <w:tcW w:w="675" w:type="dxa"/>
            <w:vMerge w:val="restart"/>
            <w:shd w:val="clear" w:color="auto" w:fill="auto"/>
          </w:tcPr>
          <w:p w:rsidR="005B0524" w:rsidRPr="003B6F54" w:rsidRDefault="005B0524" w:rsidP="00E44DCF">
            <w:pPr>
              <w:spacing w:line="276" w:lineRule="auto"/>
              <w:rPr>
                <w:color w:val="000000"/>
              </w:rPr>
            </w:pPr>
            <w:r w:rsidRPr="003B6F54">
              <w:rPr>
                <w:color w:val="000000"/>
              </w:rPr>
              <w:t>Eil. Nr.</w:t>
            </w:r>
          </w:p>
        </w:tc>
        <w:tc>
          <w:tcPr>
            <w:tcW w:w="6521" w:type="dxa"/>
            <w:vMerge w:val="restart"/>
            <w:shd w:val="clear" w:color="auto" w:fill="auto"/>
            <w:vAlign w:val="center"/>
          </w:tcPr>
          <w:p w:rsidR="005B0524" w:rsidRPr="003B6F54" w:rsidRDefault="005B0524" w:rsidP="00E44DCF">
            <w:pPr>
              <w:spacing w:line="276" w:lineRule="auto"/>
              <w:rPr>
                <w:color w:val="000000"/>
              </w:rPr>
            </w:pPr>
            <w:r w:rsidRPr="003B6F54">
              <w:rPr>
                <w:color w:val="000000"/>
              </w:rPr>
              <w:t xml:space="preserve">Finansavimo šaltiniai (tūkst. </w:t>
            </w:r>
            <w:r>
              <w:rPr>
                <w:color w:val="000000"/>
              </w:rPr>
              <w:t>Eur</w:t>
            </w:r>
            <w:r w:rsidRPr="003B6F54">
              <w:rPr>
                <w:color w:val="000000"/>
              </w:rPr>
              <w:t>)</w:t>
            </w:r>
          </w:p>
        </w:tc>
        <w:tc>
          <w:tcPr>
            <w:tcW w:w="2658" w:type="dxa"/>
            <w:gridSpan w:val="2"/>
            <w:shd w:val="clear" w:color="auto" w:fill="auto"/>
            <w:vAlign w:val="center"/>
          </w:tcPr>
          <w:p w:rsidR="005B0524" w:rsidRPr="003B6F54" w:rsidRDefault="005B0524" w:rsidP="00E44DCF">
            <w:pPr>
              <w:spacing w:line="276" w:lineRule="auto"/>
              <w:rPr>
                <w:color w:val="000000"/>
              </w:rPr>
            </w:pPr>
            <w:r w:rsidRPr="003B6F54">
              <w:rPr>
                <w:color w:val="000000"/>
              </w:rPr>
              <w:t xml:space="preserve">Lėšos (tūkst. </w:t>
            </w:r>
            <w:r>
              <w:rPr>
                <w:color w:val="000000"/>
              </w:rPr>
              <w:t>Eur</w:t>
            </w:r>
            <w:r w:rsidRPr="003B6F54">
              <w:rPr>
                <w:color w:val="000000"/>
              </w:rPr>
              <w:t>)</w:t>
            </w:r>
          </w:p>
        </w:tc>
      </w:tr>
      <w:tr w:rsidR="005B0524" w:rsidRPr="003B6F54" w:rsidTr="00E44DCF">
        <w:tc>
          <w:tcPr>
            <w:tcW w:w="675" w:type="dxa"/>
            <w:vMerge/>
            <w:shd w:val="clear" w:color="auto" w:fill="auto"/>
          </w:tcPr>
          <w:p w:rsidR="005B0524" w:rsidRPr="003B6F54" w:rsidRDefault="005B0524" w:rsidP="00E44DCF">
            <w:pPr>
              <w:spacing w:line="276" w:lineRule="auto"/>
              <w:rPr>
                <w:color w:val="000000"/>
              </w:rPr>
            </w:pPr>
          </w:p>
        </w:tc>
        <w:tc>
          <w:tcPr>
            <w:tcW w:w="6521" w:type="dxa"/>
            <w:vMerge/>
            <w:shd w:val="clear" w:color="auto" w:fill="auto"/>
            <w:vAlign w:val="center"/>
          </w:tcPr>
          <w:p w:rsidR="005B0524" w:rsidRPr="003B6F54" w:rsidRDefault="005B0524" w:rsidP="00E44DCF">
            <w:pPr>
              <w:spacing w:line="276" w:lineRule="auto"/>
              <w:rPr>
                <w:color w:val="000000"/>
              </w:rPr>
            </w:pPr>
          </w:p>
        </w:tc>
        <w:tc>
          <w:tcPr>
            <w:tcW w:w="1134" w:type="dxa"/>
            <w:shd w:val="clear" w:color="auto" w:fill="auto"/>
            <w:vAlign w:val="center"/>
          </w:tcPr>
          <w:p w:rsidR="005B0524" w:rsidRPr="003B6F54" w:rsidRDefault="005B0524" w:rsidP="00E44DCF">
            <w:pPr>
              <w:spacing w:line="276" w:lineRule="auto"/>
              <w:rPr>
                <w:color w:val="000000"/>
              </w:rPr>
            </w:pPr>
            <w:r w:rsidRPr="003B6F54">
              <w:rPr>
                <w:color w:val="000000"/>
              </w:rPr>
              <w:t>201</w:t>
            </w:r>
            <w:r>
              <w:rPr>
                <w:color w:val="000000"/>
              </w:rPr>
              <w:t>6</w:t>
            </w:r>
            <w:r w:rsidRPr="003B6F54">
              <w:rPr>
                <w:color w:val="000000"/>
              </w:rPr>
              <w:t xml:space="preserve"> m.</w:t>
            </w:r>
          </w:p>
        </w:tc>
        <w:tc>
          <w:tcPr>
            <w:tcW w:w="1524" w:type="dxa"/>
            <w:shd w:val="clear" w:color="auto" w:fill="auto"/>
            <w:vAlign w:val="center"/>
          </w:tcPr>
          <w:p w:rsidR="005B0524" w:rsidRPr="003B6F54" w:rsidRDefault="005B0524" w:rsidP="00E44DCF">
            <w:pPr>
              <w:spacing w:line="276" w:lineRule="auto"/>
              <w:rPr>
                <w:color w:val="000000"/>
              </w:rPr>
            </w:pPr>
            <w:r w:rsidRPr="003B6F54">
              <w:rPr>
                <w:color w:val="000000"/>
              </w:rPr>
              <w:t>201</w:t>
            </w:r>
            <w:r>
              <w:rPr>
                <w:color w:val="000000"/>
              </w:rPr>
              <w:t>7</w:t>
            </w:r>
            <w:r w:rsidRPr="003B6F54">
              <w:rPr>
                <w:color w:val="000000"/>
              </w:rPr>
              <w:t xml:space="preserve"> m.</w:t>
            </w:r>
          </w:p>
        </w:tc>
      </w:tr>
      <w:tr w:rsidR="005B0524" w:rsidRPr="003B6F54" w:rsidTr="00E44DCF">
        <w:tc>
          <w:tcPr>
            <w:tcW w:w="675" w:type="dxa"/>
            <w:shd w:val="clear" w:color="auto" w:fill="auto"/>
            <w:vAlign w:val="center"/>
          </w:tcPr>
          <w:p w:rsidR="005B0524" w:rsidRPr="00A257BA" w:rsidRDefault="005B0524" w:rsidP="00E44DCF">
            <w:pPr>
              <w:spacing w:line="276" w:lineRule="auto"/>
              <w:jc w:val="center"/>
              <w:rPr>
                <w:color w:val="000000"/>
                <w:sz w:val="16"/>
                <w:szCs w:val="16"/>
              </w:rPr>
            </w:pPr>
            <w:r w:rsidRPr="00A257BA">
              <w:rPr>
                <w:color w:val="000000"/>
                <w:sz w:val="16"/>
                <w:szCs w:val="16"/>
              </w:rPr>
              <w:t>1</w:t>
            </w:r>
          </w:p>
        </w:tc>
        <w:tc>
          <w:tcPr>
            <w:tcW w:w="6521" w:type="dxa"/>
            <w:shd w:val="clear" w:color="auto" w:fill="auto"/>
            <w:vAlign w:val="center"/>
          </w:tcPr>
          <w:p w:rsidR="005B0524" w:rsidRPr="00A257BA" w:rsidRDefault="005B0524" w:rsidP="00E44DCF">
            <w:pPr>
              <w:spacing w:line="276" w:lineRule="auto"/>
              <w:jc w:val="center"/>
              <w:rPr>
                <w:color w:val="000000"/>
                <w:sz w:val="16"/>
                <w:szCs w:val="16"/>
              </w:rPr>
            </w:pPr>
            <w:r w:rsidRPr="00A257BA">
              <w:rPr>
                <w:color w:val="000000"/>
                <w:sz w:val="16"/>
                <w:szCs w:val="16"/>
              </w:rPr>
              <w:t>2</w:t>
            </w:r>
          </w:p>
        </w:tc>
        <w:tc>
          <w:tcPr>
            <w:tcW w:w="1134" w:type="dxa"/>
            <w:shd w:val="clear" w:color="auto" w:fill="auto"/>
            <w:vAlign w:val="center"/>
          </w:tcPr>
          <w:p w:rsidR="005B0524" w:rsidRPr="00A257BA" w:rsidRDefault="005B0524" w:rsidP="00E44DCF">
            <w:pPr>
              <w:spacing w:line="276" w:lineRule="auto"/>
              <w:jc w:val="center"/>
              <w:rPr>
                <w:color w:val="000000"/>
                <w:sz w:val="16"/>
                <w:szCs w:val="16"/>
              </w:rPr>
            </w:pPr>
            <w:r w:rsidRPr="00A257BA">
              <w:rPr>
                <w:color w:val="000000"/>
                <w:sz w:val="16"/>
                <w:szCs w:val="16"/>
              </w:rPr>
              <w:t>3</w:t>
            </w:r>
          </w:p>
        </w:tc>
        <w:tc>
          <w:tcPr>
            <w:tcW w:w="1524" w:type="dxa"/>
            <w:shd w:val="clear" w:color="auto" w:fill="auto"/>
            <w:vAlign w:val="center"/>
          </w:tcPr>
          <w:p w:rsidR="005B0524" w:rsidRPr="00A257BA" w:rsidRDefault="005B0524" w:rsidP="00E44DCF">
            <w:pPr>
              <w:spacing w:line="276" w:lineRule="auto"/>
              <w:jc w:val="center"/>
              <w:rPr>
                <w:color w:val="000000"/>
                <w:sz w:val="16"/>
                <w:szCs w:val="16"/>
              </w:rPr>
            </w:pPr>
            <w:r w:rsidRPr="00A257BA">
              <w:rPr>
                <w:color w:val="000000"/>
                <w:sz w:val="16"/>
                <w:szCs w:val="16"/>
              </w:rPr>
              <w:t>4</w:t>
            </w:r>
          </w:p>
        </w:tc>
      </w:tr>
      <w:tr w:rsidR="005B0524" w:rsidRPr="003B6F54" w:rsidTr="00E44DCF">
        <w:trPr>
          <w:trHeight w:val="469"/>
        </w:trPr>
        <w:tc>
          <w:tcPr>
            <w:tcW w:w="675" w:type="dxa"/>
            <w:shd w:val="clear" w:color="auto" w:fill="auto"/>
            <w:vAlign w:val="center"/>
          </w:tcPr>
          <w:p w:rsidR="005B0524" w:rsidRPr="003B6F54" w:rsidRDefault="005B0524" w:rsidP="00E44DCF">
            <w:pPr>
              <w:spacing w:line="276" w:lineRule="auto"/>
              <w:jc w:val="center"/>
              <w:rPr>
                <w:color w:val="000000"/>
              </w:rPr>
            </w:pPr>
            <w:r w:rsidRPr="003B6F54">
              <w:rPr>
                <w:color w:val="000000"/>
              </w:rPr>
              <w:t>1.</w:t>
            </w:r>
          </w:p>
        </w:tc>
        <w:tc>
          <w:tcPr>
            <w:tcW w:w="6521" w:type="dxa"/>
            <w:shd w:val="clear" w:color="auto" w:fill="auto"/>
            <w:vAlign w:val="center"/>
          </w:tcPr>
          <w:p w:rsidR="005B0524" w:rsidRPr="003B6F54" w:rsidRDefault="005B0524" w:rsidP="00E44DCF">
            <w:pPr>
              <w:spacing w:line="276" w:lineRule="auto"/>
              <w:rPr>
                <w:color w:val="000000"/>
              </w:rPr>
            </w:pPr>
            <w:r w:rsidRPr="003B6F54">
              <w:rPr>
                <w:color w:val="000000"/>
              </w:rPr>
              <w:t>Savivaldybės biudžeto lėšos</w:t>
            </w:r>
          </w:p>
        </w:tc>
        <w:tc>
          <w:tcPr>
            <w:tcW w:w="1134" w:type="dxa"/>
            <w:shd w:val="clear" w:color="auto" w:fill="auto"/>
            <w:vAlign w:val="center"/>
          </w:tcPr>
          <w:p w:rsidR="005B0524" w:rsidRPr="003B6F54" w:rsidRDefault="005B0524" w:rsidP="00E44DCF">
            <w:pPr>
              <w:spacing w:line="276" w:lineRule="auto"/>
              <w:rPr>
                <w:color w:val="000000"/>
              </w:rPr>
            </w:pPr>
            <w:r>
              <w:rPr>
                <w:color w:val="000000"/>
              </w:rPr>
              <w:t>116,2</w:t>
            </w:r>
          </w:p>
        </w:tc>
        <w:tc>
          <w:tcPr>
            <w:tcW w:w="1524" w:type="dxa"/>
            <w:shd w:val="clear" w:color="auto" w:fill="auto"/>
            <w:vAlign w:val="center"/>
          </w:tcPr>
          <w:p w:rsidR="005B0524" w:rsidRPr="003B6F54" w:rsidRDefault="005B0524" w:rsidP="00E44DCF">
            <w:pPr>
              <w:spacing w:line="276" w:lineRule="auto"/>
              <w:rPr>
                <w:color w:val="000000"/>
              </w:rPr>
            </w:pPr>
            <w:r>
              <w:rPr>
                <w:color w:val="000000"/>
              </w:rPr>
              <w:t>115,0</w:t>
            </w:r>
          </w:p>
        </w:tc>
      </w:tr>
      <w:tr w:rsidR="005B0524" w:rsidRPr="003B6F54" w:rsidTr="00E44DCF">
        <w:trPr>
          <w:trHeight w:val="469"/>
        </w:trPr>
        <w:tc>
          <w:tcPr>
            <w:tcW w:w="675" w:type="dxa"/>
            <w:shd w:val="clear" w:color="auto" w:fill="auto"/>
            <w:vAlign w:val="center"/>
          </w:tcPr>
          <w:p w:rsidR="005B0524" w:rsidRPr="003B6F54" w:rsidRDefault="005B0524" w:rsidP="00E44DCF">
            <w:pPr>
              <w:spacing w:line="276" w:lineRule="auto"/>
              <w:jc w:val="center"/>
              <w:rPr>
                <w:color w:val="000000"/>
              </w:rPr>
            </w:pPr>
            <w:r w:rsidRPr="003B6F54">
              <w:rPr>
                <w:color w:val="000000"/>
              </w:rPr>
              <w:t>2.</w:t>
            </w:r>
          </w:p>
        </w:tc>
        <w:tc>
          <w:tcPr>
            <w:tcW w:w="6521" w:type="dxa"/>
            <w:shd w:val="clear" w:color="auto" w:fill="auto"/>
            <w:vAlign w:val="center"/>
          </w:tcPr>
          <w:p w:rsidR="005B0524" w:rsidRPr="003B6F54" w:rsidRDefault="005B0524" w:rsidP="00E44DCF">
            <w:pPr>
              <w:spacing w:line="276" w:lineRule="auto"/>
              <w:rPr>
                <w:color w:val="000000"/>
              </w:rPr>
            </w:pPr>
            <w:r w:rsidRPr="003B6F54">
              <w:rPr>
                <w:color w:val="000000"/>
              </w:rPr>
              <w:t>Valstybės biudžeto specialioji tikslinė dotacija (mokinio krepšelio lėšos)</w:t>
            </w:r>
          </w:p>
        </w:tc>
        <w:tc>
          <w:tcPr>
            <w:tcW w:w="1134" w:type="dxa"/>
            <w:shd w:val="clear" w:color="auto" w:fill="auto"/>
            <w:vAlign w:val="center"/>
          </w:tcPr>
          <w:p w:rsidR="005B0524" w:rsidRPr="003B6F54" w:rsidRDefault="005B0524" w:rsidP="00E44DCF">
            <w:pPr>
              <w:spacing w:line="276" w:lineRule="auto"/>
              <w:rPr>
                <w:color w:val="000000"/>
              </w:rPr>
            </w:pPr>
            <w:r>
              <w:rPr>
                <w:color w:val="000000"/>
              </w:rPr>
              <w:t>143,0</w:t>
            </w:r>
          </w:p>
        </w:tc>
        <w:tc>
          <w:tcPr>
            <w:tcW w:w="1524" w:type="dxa"/>
            <w:shd w:val="clear" w:color="auto" w:fill="auto"/>
            <w:vAlign w:val="center"/>
          </w:tcPr>
          <w:p w:rsidR="005B0524" w:rsidRPr="003B6F54" w:rsidRDefault="005B0524" w:rsidP="00E44DCF">
            <w:pPr>
              <w:spacing w:line="276" w:lineRule="auto"/>
              <w:rPr>
                <w:color w:val="000000"/>
              </w:rPr>
            </w:pPr>
            <w:r>
              <w:rPr>
                <w:color w:val="000000"/>
              </w:rPr>
              <w:t>148,6</w:t>
            </w:r>
          </w:p>
        </w:tc>
      </w:tr>
      <w:tr w:rsidR="005B0524" w:rsidRPr="003B6F54" w:rsidTr="00E44DCF">
        <w:trPr>
          <w:trHeight w:val="469"/>
        </w:trPr>
        <w:tc>
          <w:tcPr>
            <w:tcW w:w="675" w:type="dxa"/>
            <w:shd w:val="clear" w:color="auto" w:fill="auto"/>
            <w:vAlign w:val="center"/>
          </w:tcPr>
          <w:p w:rsidR="005B0524" w:rsidRPr="003B6F54" w:rsidRDefault="005B0524" w:rsidP="00E44DCF">
            <w:pPr>
              <w:spacing w:line="276" w:lineRule="auto"/>
              <w:jc w:val="center"/>
            </w:pPr>
            <w:r w:rsidRPr="003B6F54">
              <w:t>3.</w:t>
            </w:r>
          </w:p>
        </w:tc>
        <w:tc>
          <w:tcPr>
            <w:tcW w:w="6521" w:type="dxa"/>
            <w:shd w:val="clear" w:color="auto" w:fill="auto"/>
            <w:vAlign w:val="center"/>
          </w:tcPr>
          <w:p w:rsidR="005B0524" w:rsidRPr="003B6F54" w:rsidRDefault="005B0524" w:rsidP="00E44DCF">
            <w:pPr>
              <w:spacing w:line="276" w:lineRule="auto"/>
              <w:rPr>
                <w:color w:val="FF0000"/>
              </w:rPr>
            </w:pPr>
            <w:r w:rsidRPr="003B6F54">
              <w:rPr>
                <w:color w:val="000000"/>
              </w:rPr>
              <w:t>Kitos lėšos (paramos lėšos, 2 proc. GPM)</w:t>
            </w:r>
          </w:p>
        </w:tc>
        <w:tc>
          <w:tcPr>
            <w:tcW w:w="1134" w:type="dxa"/>
            <w:shd w:val="clear" w:color="auto" w:fill="auto"/>
            <w:vAlign w:val="center"/>
          </w:tcPr>
          <w:p w:rsidR="005B0524" w:rsidRPr="003B6F54" w:rsidRDefault="005B0524" w:rsidP="00E44DCF">
            <w:pPr>
              <w:spacing w:line="276" w:lineRule="auto"/>
              <w:rPr>
                <w:color w:val="000000"/>
              </w:rPr>
            </w:pPr>
            <w:r>
              <w:rPr>
                <w:color w:val="000000"/>
              </w:rPr>
              <w:t>0,2</w:t>
            </w:r>
          </w:p>
        </w:tc>
        <w:tc>
          <w:tcPr>
            <w:tcW w:w="1524" w:type="dxa"/>
            <w:shd w:val="clear" w:color="auto" w:fill="auto"/>
            <w:vAlign w:val="center"/>
          </w:tcPr>
          <w:p w:rsidR="005B0524" w:rsidRPr="003B6F54" w:rsidRDefault="005B0524" w:rsidP="00E44DCF">
            <w:pPr>
              <w:spacing w:line="276" w:lineRule="auto"/>
              <w:rPr>
                <w:color w:val="000000"/>
              </w:rPr>
            </w:pPr>
            <w:r>
              <w:rPr>
                <w:color w:val="000000"/>
              </w:rPr>
              <w:t>0,2</w:t>
            </w:r>
          </w:p>
        </w:tc>
      </w:tr>
      <w:tr w:rsidR="005B0524" w:rsidRPr="003B6F54" w:rsidTr="00E44DCF">
        <w:trPr>
          <w:trHeight w:val="469"/>
        </w:trPr>
        <w:tc>
          <w:tcPr>
            <w:tcW w:w="675" w:type="dxa"/>
            <w:shd w:val="clear" w:color="auto" w:fill="auto"/>
            <w:vAlign w:val="center"/>
          </w:tcPr>
          <w:p w:rsidR="005B0524" w:rsidRPr="003B6F54" w:rsidRDefault="005B0524" w:rsidP="00E44DCF">
            <w:pPr>
              <w:spacing w:line="276" w:lineRule="auto"/>
              <w:jc w:val="center"/>
              <w:rPr>
                <w:color w:val="000000"/>
              </w:rPr>
            </w:pPr>
            <w:r w:rsidRPr="003B6F54">
              <w:rPr>
                <w:color w:val="000000"/>
              </w:rPr>
              <w:t>4.</w:t>
            </w:r>
          </w:p>
        </w:tc>
        <w:tc>
          <w:tcPr>
            <w:tcW w:w="6521" w:type="dxa"/>
            <w:shd w:val="clear" w:color="auto" w:fill="auto"/>
            <w:vAlign w:val="center"/>
          </w:tcPr>
          <w:p w:rsidR="005B0524" w:rsidRPr="003B6F54" w:rsidRDefault="005B0524" w:rsidP="00E44DCF">
            <w:pPr>
              <w:spacing w:line="276" w:lineRule="auto"/>
              <w:rPr>
                <w:color w:val="000000"/>
              </w:rPr>
            </w:pPr>
            <w:r w:rsidRPr="003B6F54">
              <w:t>ES lėšos</w:t>
            </w:r>
          </w:p>
        </w:tc>
        <w:tc>
          <w:tcPr>
            <w:tcW w:w="1134" w:type="dxa"/>
            <w:shd w:val="clear" w:color="auto" w:fill="auto"/>
            <w:vAlign w:val="center"/>
          </w:tcPr>
          <w:p w:rsidR="005B0524" w:rsidRPr="003B6F54" w:rsidRDefault="005B0524" w:rsidP="00E44DCF">
            <w:pPr>
              <w:spacing w:line="276" w:lineRule="auto"/>
              <w:rPr>
                <w:color w:val="000000"/>
              </w:rPr>
            </w:pPr>
            <w:r>
              <w:rPr>
                <w:color w:val="000000"/>
              </w:rPr>
              <w:t>0</w:t>
            </w:r>
          </w:p>
        </w:tc>
        <w:tc>
          <w:tcPr>
            <w:tcW w:w="1524" w:type="dxa"/>
            <w:shd w:val="clear" w:color="auto" w:fill="auto"/>
            <w:vAlign w:val="center"/>
          </w:tcPr>
          <w:p w:rsidR="005B0524" w:rsidRPr="003B6F54" w:rsidRDefault="005B0524" w:rsidP="00E44DCF">
            <w:pPr>
              <w:spacing w:line="276" w:lineRule="auto"/>
              <w:rPr>
                <w:color w:val="000000"/>
              </w:rPr>
            </w:pPr>
            <w:r>
              <w:rPr>
                <w:color w:val="000000"/>
              </w:rPr>
              <w:t>0</w:t>
            </w:r>
          </w:p>
        </w:tc>
      </w:tr>
    </w:tbl>
    <w:p w:rsidR="005B0524" w:rsidRDefault="005B0524" w:rsidP="005B0524">
      <w:pPr>
        <w:spacing w:line="276" w:lineRule="auto"/>
        <w:rPr>
          <w:b/>
          <w:bCs/>
          <w:color w:val="000000"/>
        </w:rPr>
      </w:pPr>
    </w:p>
    <w:p w:rsidR="005B0524" w:rsidRDefault="005B0524" w:rsidP="005B0524">
      <w:pPr>
        <w:spacing w:line="276" w:lineRule="auto"/>
        <w:jc w:val="center"/>
        <w:rPr>
          <w:b/>
          <w:bCs/>
          <w:color w:val="000000"/>
        </w:rPr>
      </w:pPr>
      <w:r>
        <w:rPr>
          <w:b/>
          <w:bCs/>
          <w:color w:val="000000"/>
        </w:rPr>
        <w:t>4. PROBLEMOS, PASTABOS, PASIŪLYMAI</w:t>
      </w:r>
    </w:p>
    <w:p w:rsidR="005B0524" w:rsidRDefault="005B0524" w:rsidP="005B0524">
      <w:pPr>
        <w:spacing w:line="276" w:lineRule="auto"/>
        <w:rPr>
          <w:b/>
          <w:bCs/>
          <w:color w:val="000000"/>
        </w:rPr>
      </w:pPr>
    </w:p>
    <w:p w:rsidR="005B0524" w:rsidRDefault="005B0524" w:rsidP="005B0524">
      <w:pPr>
        <w:spacing w:line="276" w:lineRule="auto"/>
        <w:ind w:firstLine="851"/>
        <w:jc w:val="both"/>
        <w:rPr>
          <w:bCs/>
          <w:color w:val="000000"/>
        </w:rPr>
      </w:pPr>
      <w:r w:rsidRPr="002E32C7">
        <w:rPr>
          <w:bCs/>
          <w:color w:val="000000"/>
        </w:rPr>
        <w:t xml:space="preserve">4.1. Savivaldybėje priimti sprendimus, kad </w:t>
      </w:r>
      <w:r>
        <w:rPr>
          <w:bCs/>
          <w:color w:val="000000"/>
        </w:rPr>
        <w:t>darbuotojui įdarbinamam</w:t>
      </w:r>
      <w:r w:rsidRPr="002E32C7">
        <w:rPr>
          <w:bCs/>
          <w:color w:val="000000"/>
        </w:rPr>
        <w:t xml:space="preserve"> daugiafunkcio etato pareigybėje, finansuojamoje iš aplinkos lėšų, nebūtų reikalavimo turėti pedagoginį išsilavinimą. Tada atsirastų galimybė lanksčiau tenkinti bendruomenės poreikius.</w:t>
      </w:r>
    </w:p>
    <w:p w:rsidR="005B0524" w:rsidRDefault="005B0524" w:rsidP="005B0524">
      <w:pPr>
        <w:ind w:firstLine="851"/>
        <w:jc w:val="both"/>
      </w:pPr>
      <w:r>
        <w:rPr>
          <w:bCs/>
          <w:color w:val="000000"/>
        </w:rPr>
        <w:t>4.2.</w:t>
      </w:r>
      <w:r w:rsidRPr="005B10B0">
        <w:t xml:space="preserve"> </w:t>
      </w:r>
      <w:r>
        <w:t>Siekiant bendruomenės geresnių poreikių tenkinimo, mišrios priešmokyklinės grupės darbo laiką ilginti iki 10,5 val.</w:t>
      </w:r>
    </w:p>
    <w:p w:rsidR="005B0524" w:rsidRPr="003430B9" w:rsidRDefault="005B0524" w:rsidP="005B0524">
      <w:pPr>
        <w:ind w:firstLine="851"/>
        <w:jc w:val="both"/>
      </w:pPr>
      <w:r>
        <w:lastRenderedPageBreak/>
        <w:t>4.3. Įgyvendinat</w:t>
      </w:r>
      <w:r w:rsidRPr="003430B9">
        <w:t xml:space="preserve"> projektus, </w:t>
      </w:r>
      <w:r>
        <w:t>bendradarbiaujat</w:t>
      </w:r>
      <w:r w:rsidRPr="003430B9">
        <w:t xml:space="preserve"> su neformalųjį vaikų švietimą teikiančiais programų vykdytojais</w:t>
      </w:r>
      <w:r>
        <w:t>, sudaryti</w:t>
      </w:r>
      <w:r w:rsidRPr="003430B9">
        <w:t xml:space="preserve"> sąlygas</w:t>
      </w:r>
      <w:r>
        <w:t xml:space="preserve"> </w:t>
      </w:r>
      <w:r w:rsidRPr="003430B9">
        <w:t xml:space="preserve">geresniam vaikų </w:t>
      </w:r>
      <w:r>
        <w:t xml:space="preserve">laisvalaikio </w:t>
      </w:r>
      <w:r w:rsidRPr="003430B9">
        <w:t>užimtumui, socializ</w:t>
      </w:r>
      <w:r>
        <w:t>acijai ir gebėjimų plėtotei</w:t>
      </w:r>
      <w:r w:rsidRPr="003430B9">
        <w:t>.</w:t>
      </w:r>
    </w:p>
    <w:p w:rsidR="005B0524" w:rsidRPr="002E32C7" w:rsidRDefault="005B0524" w:rsidP="005B0524">
      <w:pPr>
        <w:spacing w:line="276" w:lineRule="auto"/>
        <w:ind w:firstLine="1296"/>
        <w:jc w:val="both"/>
        <w:rPr>
          <w:bCs/>
          <w:color w:val="000000"/>
        </w:rPr>
      </w:pPr>
    </w:p>
    <w:p w:rsidR="005B0524" w:rsidRDefault="005B0524" w:rsidP="005B0524">
      <w:pPr>
        <w:ind w:firstLine="851"/>
        <w:jc w:val="both"/>
      </w:pPr>
    </w:p>
    <w:p w:rsidR="005B0524" w:rsidRPr="00E5494B" w:rsidRDefault="005B0524" w:rsidP="005B0524">
      <w:pPr>
        <w:spacing w:line="276" w:lineRule="auto"/>
        <w:rPr>
          <w:b/>
          <w:bCs/>
          <w:color w:val="000000"/>
          <w:highlight w:val="yellow"/>
        </w:rPr>
      </w:pPr>
    </w:p>
    <w:p w:rsidR="005B0524" w:rsidRDefault="005B0524" w:rsidP="005B0524">
      <w:pPr>
        <w:spacing w:line="276" w:lineRule="auto"/>
        <w:jc w:val="both"/>
        <w:rPr>
          <w:color w:val="000000"/>
        </w:rPr>
      </w:pPr>
      <w:r w:rsidRPr="00533C29">
        <w:rPr>
          <w:color w:val="000000"/>
        </w:rPr>
        <w:t xml:space="preserve">Direktorė                                   </w:t>
      </w:r>
      <w:r w:rsidRPr="00533C29">
        <w:rPr>
          <w:color w:val="000000"/>
        </w:rPr>
        <w:tab/>
      </w:r>
      <w:r w:rsidRPr="00533C29">
        <w:rPr>
          <w:color w:val="000000"/>
        </w:rPr>
        <w:tab/>
      </w:r>
      <w:r w:rsidRPr="00533C29">
        <w:rPr>
          <w:color w:val="000000"/>
        </w:rPr>
        <w:tab/>
      </w:r>
      <w:r w:rsidRPr="00533C29">
        <w:rPr>
          <w:color w:val="000000"/>
        </w:rPr>
        <w:tab/>
        <w:t>Petronėlė Jocienė</w:t>
      </w:r>
    </w:p>
    <w:p w:rsidR="005B0524" w:rsidRDefault="005B0524" w:rsidP="005B0524">
      <w:pPr>
        <w:spacing w:line="276" w:lineRule="auto"/>
        <w:jc w:val="center"/>
        <w:rPr>
          <w:color w:val="000000"/>
        </w:rPr>
      </w:pPr>
      <w:r>
        <w:rPr>
          <w:color w:val="000000"/>
        </w:rPr>
        <w:t>________________</w:t>
      </w:r>
    </w:p>
    <w:p w:rsidR="005B0524" w:rsidRDefault="005B0524" w:rsidP="005B0524">
      <w:pPr>
        <w:spacing w:line="276" w:lineRule="auto"/>
        <w:jc w:val="both"/>
      </w:pPr>
    </w:p>
    <w:p w:rsidR="005B0524" w:rsidRDefault="005B0524" w:rsidP="005B0524">
      <w:pPr>
        <w:spacing w:line="276" w:lineRule="auto"/>
        <w:jc w:val="both"/>
      </w:pPr>
    </w:p>
    <w:p w:rsidR="005B0524" w:rsidRDefault="005B0524" w:rsidP="005B0524">
      <w:pPr>
        <w:spacing w:line="276" w:lineRule="auto"/>
        <w:jc w:val="both"/>
      </w:pPr>
    </w:p>
    <w:p w:rsidR="005B0524" w:rsidRPr="00CD187A" w:rsidRDefault="005B0524" w:rsidP="005B0524">
      <w:pPr>
        <w:spacing w:line="276" w:lineRule="auto"/>
        <w:jc w:val="both"/>
      </w:pPr>
      <w:r w:rsidRPr="00CD187A">
        <w:t>PRITARTA</w:t>
      </w:r>
    </w:p>
    <w:p w:rsidR="005B0524" w:rsidRDefault="005B0524" w:rsidP="005B0524">
      <w:pPr>
        <w:spacing w:line="276" w:lineRule="auto"/>
      </w:pPr>
      <w:r w:rsidRPr="00831CB4">
        <w:t>Kretingos r</w:t>
      </w:r>
      <w:r>
        <w:t>ajono</w:t>
      </w:r>
      <w:r w:rsidRPr="00831CB4">
        <w:t xml:space="preserve"> Grūšlaukės </w:t>
      </w:r>
    </w:p>
    <w:p w:rsidR="005B0524" w:rsidRPr="00831CB4" w:rsidRDefault="005B0524" w:rsidP="005B0524">
      <w:pPr>
        <w:spacing w:line="276" w:lineRule="auto"/>
      </w:pPr>
      <w:r w:rsidRPr="00831CB4">
        <w:t>mokyklos</w:t>
      </w:r>
      <w:r>
        <w:t>-daugiafunkcio centro</w:t>
      </w:r>
    </w:p>
    <w:p w:rsidR="005B0524" w:rsidRPr="00831CB4" w:rsidRDefault="005B0524" w:rsidP="005B0524">
      <w:pPr>
        <w:spacing w:line="276" w:lineRule="auto"/>
      </w:pPr>
      <w:r w:rsidRPr="00831CB4">
        <w:t xml:space="preserve">tarybos </w:t>
      </w:r>
      <w:r>
        <w:t xml:space="preserve">posėdžio </w:t>
      </w:r>
      <w:r w:rsidRPr="00831CB4">
        <w:t>201</w:t>
      </w:r>
      <w:r>
        <w:t>8</w:t>
      </w:r>
      <w:r w:rsidRPr="00831CB4">
        <w:t xml:space="preserve"> m. </w:t>
      </w:r>
      <w:r>
        <w:t>vasario 14</w:t>
      </w:r>
      <w:r w:rsidRPr="00831CB4">
        <w:t xml:space="preserve"> d.</w:t>
      </w:r>
    </w:p>
    <w:p w:rsidR="005B0524" w:rsidRDefault="005B0524" w:rsidP="005B0524">
      <w:pPr>
        <w:spacing w:line="276" w:lineRule="auto"/>
        <w:jc w:val="both"/>
      </w:pPr>
      <w:r w:rsidRPr="00831CB4">
        <w:t>protokolu Nr. V2(1.4.)-</w:t>
      </w:r>
      <w:r>
        <w:t>2</w:t>
      </w:r>
    </w:p>
    <w:p w:rsidR="005B0524" w:rsidRPr="00CD187A" w:rsidRDefault="005B0524" w:rsidP="005B0524">
      <w:pPr>
        <w:spacing w:line="276" w:lineRule="auto"/>
        <w:jc w:val="both"/>
      </w:pPr>
    </w:p>
    <w:p w:rsidR="005B0524" w:rsidRPr="0016148F" w:rsidRDefault="005B0524" w:rsidP="005B0524">
      <w:pPr>
        <w:autoSpaceDE w:val="0"/>
        <w:autoSpaceDN w:val="0"/>
        <w:adjustRightInd w:val="0"/>
        <w:spacing w:line="276" w:lineRule="auto"/>
        <w:rPr>
          <w:rFonts w:eastAsiaTheme="minorHAnsi"/>
          <w:bCs/>
          <w:highlight w:val="yellow"/>
          <w:lang w:eastAsia="en-US"/>
        </w:rPr>
      </w:pPr>
    </w:p>
    <w:p w:rsidR="00BB7381" w:rsidRPr="0016148F" w:rsidRDefault="00BB7381" w:rsidP="005B0524">
      <w:pPr>
        <w:tabs>
          <w:tab w:val="left" w:pos="709"/>
        </w:tabs>
        <w:rPr>
          <w:rFonts w:eastAsiaTheme="minorHAnsi"/>
          <w:bCs/>
          <w:highlight w:val="yellow"/>
          <w:lang w:eastAsia="en-US"/>
        </w:rPr>
      </w:pPr>
    </w:p>
    <w:sectPr w:rsidR="00BB7381" w:rsidRPr="0016148F" w:rsidSect="003E2BB5">
      <w:headerReference w:type="default" r:id="rId9"/>
      <w:footerReference w:type="default" r:id="rId10"/>
      <w:footerReference w:type="first" r:id="rId11"/>
      <w:pgSz w:w="11906" w:h="16838"/>
      <w:pgMar w:top="1134" w:right="567"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643" w:rsidRDefault="00E32643" w:rsidP="00541E4F">
      <w:r>
        <w:separator/>
      </w:r>
    </w:p>
  </w:endnote>
  <w:endnote w:type="continuationSeparator" w:id="0">
    <w:p w:rsidR="00E32643" w:rsidRDefault="00E32643" w:rsidP="0054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617503"/>
      <w:docPartObj>
        <w:docPartGallery w:val="Page Numbers (Bottom of Page)"/>
        <w:docPartUnique/>
      </w:docPartObj>
    </w:sdtPr>
    <w:sdtEndPr/>
    <w:sdtContent>
      <w:p w:rsidR="004A11DE" w:rsidRDefault="004A11DE">
        <w:pPr>
          <w:pStyle w:val="Porat"/>
          <w:jc w:val="center"/>
        </w:pPr>
        <w:r>
          <w:fldChar w:fldCharType="begin"/>
        </w:r>
        <w:r>
          <w:instrText>PAGE   \* MERGEFORMAT</w:instrText>
        </w:r>
        <w:r>
          <w:fldChar w:fldCharType="separate"/>
        </w:r>
        <w:r w:rsidR="003A6073">
          <w:rPr>
            <w:noProof/>
          </w:rPr>
          <w:t>2</w:t>
        </w:r>
        <w:r>
          <w:fldChar w:fldCharType="end"/>
        </w:r>
      </w:p>
    </w:sdtContent>
  </w:sdt>
  <w:p w:rsidR="004A11DE" w:rsidRDefault="004A11DE" w:rsidP="00541E4F">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8839305"/>
      <w:docPartObj>
        <w:docPartGallery w:val="Page Numbers (Bottom of Page)"/>
        <w:docPartUnique/>
      </w:docPartObj>
    </w:sdtPr>
    <w:sdtEndPr/>
    <w:sdtContent>
      <w:p w:rsidR="00EC5E61" w:rsidRDefault="00EC5E61">
        <w:pPr>
          <w:pStyle w:val="Porat"/>
          <w:jc w:val="center"/>
        </w:pPr>
        <w:r>
          <w:fldChar w:fldCharType="begin"/>
        </w:r>
        <w:r>
          <w:instrText>PAGE   \* MERGEFORMAT</w:instrText>
        </w:r>
        <w:r>
          <w:fldChar w:fldCharType="separate"/>
        </w:r>
        <w:r w:rsidR="003A6073">
          <w:rPr>
            <w:noProof/>
          </w:rPr>
          <w:t>1</w:t>
        </w:r>
        <w:r>
          <w:fldChar w:fldCharType="end"/>
        </w:r>
      </w:p>
    </w:sdtContent>
  </w:sdt>
  <w:p w:rsidR="00EC5E61" w:rsidRDefault="00EC5E6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643" w:rsidRDefault="00E32643" w:rsidP="00541E4F">
      <w:r>
        <w:separator/>
      </w:r>
    </w:p>
  </w:footnote>
  <w:footnote w:type="continuationSeparator" w:id="0">
    <w:p w:rsidR="00E32643" w:rsidRDefault="00E32643" w:rsidP="00541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1DE" w:rsidRDefault="004A11DE">
    <w:pPr>
      <w:pStyle w:val="Antrats"/>
      <w:jc w:val="center"/>
    </w:pPr>
  </w:p>
  <w:p w:rsidR="004A11DE" w:rsidRDefault="004A11D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B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9742BBA"/>
    <w:multiLevelType w:val="hybridMultilevel"/>
    <w:tmpl w:val="A99A24D4"/>
    <w:lvl w:ilvl="0" w:tplc="5D94519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
    <w:nsid w:val="31542E3C"/>
    <w:multiLevelType w:val="multilevel"/>
    <w:tmpl w:val="DE82D0D6"/>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334C2467"/>
    <w:multiLevelType w:val="hybridMultilevel"/>
    <w:tmpl w:val="42B6B1EE"/>
    <w:lvl w:ilvl="0" w:tplc="05AE57BC">
      <w:start w:val="4"/>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nsid w:val="411E5F6C"/>
    <w:multiLevelType w:val="hybridMultilevel"/>
    <w:tmpl w:val="1AAC909E"/>
    <w:lvl w:ilvl="0" w:tplc="8620EE84">
      <w:start w:val="1"/>
      <w:numFmt w:val="bullet"/>
      <w:lvlText w:val="•"/>
      <w:lvlJc w:val="left"/>
      <w:pPr>
        <w:tabs>
          <w:tab w:val="num" w:pos="720"/>
        </w:tabs>
        <w:ind w:left="720" w:hanging="360"/>
      </w:pPr>
      <w:rPr>
        <w:rFonts w:ascii="Arial" w:hAnsi="Arial" w:hint="default"/>
      </w:rPr>
    </w:lvl>
    <w:lvl w:ilvl="1" w:tplc="D006F6A8">
      <w:start w:val="1"/>
      <w:numFmt w:val="bullet"/>
      <w:lvlText w:val="•"/>
      <w:lvlJc w:val="left"/>
      <w:pPr>
        <w:tabs>
          <w:tab w:val="num" w:pos="1440"/>
        </w:tabs>
        <w:ind w:left="1440" w:hanging="360"/>
      </w:pPr>
      <w:rPr>
        <w:rFonts w:ascii="Arial" w:hAnsi="Arial" w:hint="default"/>
      </w:rPr>
    </w:lvl>
    <w:lvl w:ilvl="2" w:tplc="2C5E7FE0" w:tentative="1">
      <w:start w:val="1"/>
      <w:numFmt w:val="bullet"/>
      <w:lvlText w:val="•"/>
      <w:lvlJc w:val="left"/>
      <w:pPr>
        <w:tabs>
          <w:tab w:val="num" w:pos="2160"/>
        </w:tabs>
        <w:ind w:left="2160" w:hanging="360"/>
      </w:pPr>
      <w:rPr>
        <w:rFonts w:ascii="Arial" w:hAnsi="Arial" w:hint="default"/>
      </w:rPr>
    </w:lvl>
    <w:lvl w:ilvl="3" w:tplc="354288A4" w:tentative="1">
      <w:start w:val="1"/>
      <w:numFmt w:val="bullet"/>
      <w:lvlText w:val="•"/>
      <w:lvlJc w:val="left"/>
      <w:pPr>
        <w:tabs>
          <w:tab w:val="num" w:pos="2880"/>
        </w:tabs>
        <w:ind w:left="2880" w:hanging="360"/>
      </w:pPr>
      <w:rPr>
        <w:rFonts w:ascii="Arial" w:hAnsi="Arial" w:hint="default"/>
      </w:rPr>
    </w:lvl>
    <w:lvl w:ilvl="4" w:tplc="6A1E7754" w:tentative="1">
      <w:start w:val="1"/>
      <w:numFmt w:val="bullet"/>
      <w:lvlText w:val="•"/>
      <w:lvlJc w:val="left"/>
      <w:pPr>
        <w:tabs>
          <w:tab w:val="num" w:pos="3600"/>
        </w:tabs>
        <w:ind w:left="3600" w:hanging="360"/>
      </w:pPr>
      <w:rPr>
        <w:rFonts w:ascii="Arial" w:hAnsi="Arial" w:hint="default"/>
      </w:rPr>
    </w:lvl>
    <w:lvl w:ilvl="5" w:tplc="3D5C668A" w:tentative="1">
      <w:start w:val="1"/>
      <w:numFmt w:val="bullet"/>
      <w:lvlText w:val="•"/>
      <w:lvlJc w:val="left"/>
      <w:pPr>
        <w:tabs>
          <w:tab w:val="num" w:pos="4320"/>
        </w:tabs>
        <w:ind w:left="4320" w:hanging="360"/>
      </w:pPr>
      <w:rPr>
        <w:rFonts w:ascii="Arial" w:hAnsi="Arial" w:hint="default"/>
      </w:rPr>
    </w:lvl>
    <w:lvl w:ilvl="6" w:tplc="3CB8E09E" w:tentative="1">
      <w:start w:val="1"/>
      <w:numFmt w:val="bullet"/>
      <w:lvlText w:val="•"/>
      <w:lvlJc w:val="left"/>
      <w:pPr>
        <w:tabs>
          <w:tab w:val="num" w:pos="5040"/>
        </w:tabs>
        <w:ind w:left="5040" w:hanging="360"/>
      </w:pPr>
      <w:rPr>
        <w:rFonts w:ascii="Arial" w:hAnsi="Arial" w:hint="default"/>
      </w:rPr>
    </w:lvl>
    <w:lvl w:ilvl="7" w:tplc="884074B0" w:tentative="1">
      <w:start w:val="1"/>
      <w:numFmt w:val="bullet"/>
      <w:lvlText w:val="•"/>
      <w:lvlJc w:val="left"/>
      <w:pPr>
        <w:tabs>
          <w:tab w:val="num" w:pos="5760"/>
        </w:tabs>
        <w:ind w:left="5760" w:hanging="360"/>
      </w:pPr>
      <w:rPr>
        <w:rFonts w:ascii="Arial" w:hAnsi="Arial" w:hint="default"/>
      </w:rPr>
    </w:lvl>
    <w:lvl w:ilvl="8" w:tplc="F7BC7052" w:tentative="1">
      <w:start w:val="1"/>
      <w:numFmt w:val="bullet"/>
      <w:lvlText w:val="•"/>
      <w:lvlJc w:val="left"/>
      <w:pPr>
        <w:tabs>
          <w:tab w:val="num" w:pos="6480"/>
        </w:tabs>
        <w:ind w:left="6480" w:hanging="360"/>
      </w:pPr>
      <w:rPr>
        <w:rFonts w:ascii="Arial" w:hAnsi="Arial" w:hint="default"/>
      </w:rPr>
    </w:lvl>
  </w:abstractNum>
  <w:abstractNum w:abstractNumId="5">
    <w:nsid w:val="63587F0B"/>
    <w:multiLevelType w:val="hybridMultilevel"/>
    <w:tmpl w:val="5CF48A38"/>
    <w:lvl w:ilvl="0" w:tplc="0427000F">
      <w:start w:val="1"/>
      <w:numFmt w:val="decimal"/>
      <w:lvlText w:val="%1."/>
      <w:lvlJc w:val="left"/>
      <w:pPr>
        <w:tabs>
          <w:tab w:val="num" w:pos="1080"/>
        </w:tabs>
        <w:ind w:left="1080" w:hanging="360"/>
      </w:p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nsid w:val="68CF102F"/>
    <w:multiLevelType w:val="multilevel"/>
    <w:tmpl w:val="50D469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6C0A0F76"/>
    <w:multiLevelType w:val="multilevel"/>
    <w:tmpl w:val="22F6C47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7"/>
  </w:num>
  <w:num w:numId="3">
    <w:abstractNumId w:val="5"/>
  </w:num>
  <w:num w:numId="4">
    <w:abstractNumId w:val="6"/>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A21"/>
    <w:rsid w:val="00005297"/>
    <w:rsid w:val="0001508C"/>
    <w:rsid w:val="00021C00"/>
    <w:rsid w:val="00032943"/>
    <w:rsid w:val="000502EB"/>
    <w:rsid w:val="00054058"/>
    <w:rsid w:val="000615F8"/>
    <w:rsid w:val="00061EEC"/>
    <w:rsid w:val="000668E3"/>
    <w:rsid w:val="00071DF9"/>
    <w:rsid w:val="000759DD"/>
    <w:rsid w:val="00090242"/>
    <w:rsid w:val="00093030"/>
    <w:rsid w:val="000B1127"/>
    <w:rsid w:val="000B1BD1"/>
    <w:rsid w:val="000B7832"/>
    <w:rsid w:val="000C6481"/>
    <w:rsid w:val="000D1241"/>
    <w:rsid w:val="000D51A4"/>
    <w:rsid w:val="000E3938"/>
    <w:rsid w:val="000F20A4"/>
    <w:rsid w:val="00114AD3"/>
    <w:rsid w:val="001176B0"/>
    <w:rsid w:val="00130730"/>
    <w:rsid w:val="001316DC"/>
    <w:rsid w:val="00141DED"/>
    <w:rsid w:val="0014326C"/>
    <w:rsid w:val="00156B07"/>
    <w:rsid w:val="0016148F"/>
    <w:rsid w:val="00170B96"/>
    <w:rsid w:val="0017633E"/>
    <w:rsid w:val="00182EB8"/>
    <w:rsid w:val="00193499"/>
    <w:rsid w:val="001967ED"/>
    <w:rsid w:val="001A4714"/>
    <w:rsid w:val="001B0C44"/>
    <w:rsid w:val="001B1E4A"/>
    <w:rsid w:val="001B5597"/>
    <w:rsid w:val="001D3B12"/>
    <w:rsid w:val="001E2893"/>
    <w:rsid w:val="001F330C"/>
    <w:rsid w:val="001F3BC6"/>
    <w:rsid w:val="0020186B"/>
    <w:rsid w:val="00201BBD"/>
    <w:rsid w:val="002042D5"/>
    <w:rsid w:val="00211C55"/>
    <w:rsid w:val="0021446C"/>
    <w:rsid w:val="00241C99"/>
    <w:rsid w:val="00247056"/>
    <w:rsid w:val="0025089C"/>
    <w:rsid w:val="00253915"/>
    <w:rsid w:val="00257D83"/>
    <w:rsid w:val="00261E18"/>
    <w:rsid w:val="00272F6D"/>
    <w:rsid w:val="00273FBB"/>
    <w:rsid w:val="00275052"/>
    <w:rsid w:val="00275B5C"/>
    <w:rsid w:val="002825BF"/>
    <w:rsid w:val="00287C54"/>
    <w:rsid w:val="002948E4"/>
    <w:rsid w:val="002A1369"/>
    <w:rsid w:val="002A44FA"/>
    <w:rsid w:val="002A6BA9"/>
    <w:rsid w:val="002B3B73"/>
    <w:rsid w:val="002C1AB6"/>
    <w:rsid w:val="002C2510"/>
    <w:rsid w:val="002C5017"/>
    <w:rsid w:val="002E01FD"/>
    <w:rsid w:val="002E06D6"/>
    <w:rsid w:val="002E528A"/>
    <w:rsid w:val="002E6827"/>
    <w:rsid w:val="002E7415"/>
    <w:rsid w:val="002F5DE1"/>
    <w:rsid w:val="00305B72"/>
    <w:rsid w:val="00306B44"/>
    <w:rsid w:val="00312F3F"/>
    <w:rsid w:val="003234B3"/>
    <w:rsid w:val="00336019"/>
    <w:rsid w:val="0034711F"/>
    <w:rsid w:val="00357218"/>
    <w:rsid w:val="00357BE6"/>
    <w:rsid w:val="00363DED"/>
    <w:rsid w:val="003767FA"/>
    <w:rsid w:val="003779C9"/>
    <w:rsid w:val="003809C3"/>
    <w:rsid w:val="00382A43"/>
    <w:rsid w:val="00383DD1"/>
    <w:rsid w:val="003877BB"/>
    <w:rsid w:val="003A6073"/>
    <w:rsid w:val="003B1B1B"/>
    <w:rsid w:val="003B394B"/>
    <w:rsid w:val="003B6F54"/>
    <w:rsid w:val="003D2078"/>
    <w:rsid w:val="003D7DB1"/>
    <w:rsid w:val="003E2BB5"/>
    <w:rsid w:val="003E37DC"/>
    <w:rsid w:val="003E5903"/>
    <w:rsid w:val="003F645E"/>
    <w:rsid w:val="003F7E68"/>
    <w:rsid w:val="00406D38"/>
    <w:rsid w:val="00414FB3"/>
    <w:rsid w:val="004175BF"/>
    <w:rsid w:val="00421D4A"/>
    <w:rsid w:val="0042419A"/>
    <w:rsid w:val="004436F7"/>
    <w:rsid w:val="00446CDB"/>
    <w:rsid w:val="00451FCB"/>
    <w:rsid w:val="004575C2"/>
    <w:rsid w:val="0046275E"/>
    <w:rsid w:val="004631CE"/>
    <w:rsid w:val="00463DC9"/>
    <w:rsid w:val="00465B03"/>
    <w:rsid w:val="00466762"/>
    <w:rsid w:val="004738FC"/>
    <w:rsid w:val="00480DB7"/>
    <w:rsid w:val="00495303"/>
    <w:rsid w:val="00496710"/>
    <w:rsid w:val="004A11DE"/>
    <w:rsid w:val="004A4651"/>
    <w:rsid w:val="004A4BB9"/>
    <w:rsid w:val="004C03C1"/>
    <w:rsid w:val="004C08FE"/>
    <w:rsid w:val="004C26E8"/>
    <w:rsid w:val="004C7626"/>
    <w:rsid w:val="004E027E"/>
    <w:rsid w:val="005013A1"/>
    <w:rsid w:val="00533C29"/>
    <w:rsid w:val="0053699C"/>
    <w:rsid w:val="00541E4F"/>
    <w:rsid w:val="00551F65"/>
    <w:rsid w:val="00553099"/>
    <w:rsid w:val="005549F8"/>
    <w:rsid w:val="00554A1F"/>
    <w:rsid w:val="0056116F"/>
    <w:rsid w:val="005642F4"/>
    <w:rsid w:val="00566711"/>
    <w:rsid w:val="005825C2"/>
    <w:rsid w:val="00586486"/>
    <w:rsid w:val="00587533"/>
    <w:rsid w:val="00597ED5"/>
    <w:rsid w:val="005B04F1"/>
    <w:rsid w:val="005B0524"/>
    <w:rsid w:val="005B0562"/>
    <w:rsid w:val="005B7607"/>
    <w:rsid w:val="005C0366"/>
    <w:rsid w:val="005C4F07"/>
    <w:rsid w:val="005C6C4E"/>
    <w:rsid w:val="005E7244"/>
    <w:rsid w:val="005F3162"/>
    <w:rsid w:val="005F5F77"/>
    <w:rsid w:val="00602FBA"/>
    <w:rsid w:val="00614978"/>
    <w:rsid w:val="00615B6A"/>
    <w:rsid w:val="00623E74"/>
    <w:rsid w:val="00630D7A"/>
    <w:rsid w:val="00632D81"/>
    <w:rsid w:val="00634CEA"/>
    <w:rsid w:val="00636E4E"/>
    <w:rsid w:val="00643704"/>
    <w:rsid w:val="00644B8E"/>
    <w:rsid w:val="00650167"/>
    <w:rsid w:val="00652A21"/>
    <w:rsid w:val="0066589B"/>
    <w:rsid w:val="00667234"/>
    <w:rsid w:val="00672360"/>
    <w:rsid w:val="0067646B"/>
    <w:rsid w:val="006A4C9C"/>
    <w:rsid w:val="006A63C0"/>
    <w:rsid w:val="006B08FB"/>
    <w:rsid w:val="006C1174"/>
    <w:rsid w:val="006C2C08"/>
    <w:rsid w:val="006D23D5"/>
    <w:rsid w:val="006D2738"/>
    <w:rsid w:val="006D71D2"/>
    <w:rsid w:val="006E2BA5"/>
    <w:rsid w:val="006E484C"/>
    <w:rsid w:val="006F07D9"/>
    <w:rsid w:val="006F1E7F"/>
    <w:rsid w:val="006F2DED"/>
    <w:rsid w:val="006F73AD"/>
    <w:rsid w:val="00713A62"/>
    <w:rsid w:val="00713BF4"/>
    <w:rsid w:val="007172BC"/>
    <w:rsid w:val="00722F41"/>
    <w:rsid w:val="00724C7D"/>
    <w:rsid w:val="00733081"/>
    <w:rsid w:val="0073678E"/>
    <w:rsid w:val="0074029C"/>
    <w:rsid w:val="007449A7"/>
    <w:rsid w:val="0074791E"/>
    <w:rsid w:val="007537DC"/>
    <w:rsid w:val="007626B1"/>
    <w:rsid w:val="00765B64"/>
    <w:rsid w:val="00772681"/>
    <w:rsid w:val="007859A1"/>
    <w:rsid w:val="00785DF1"/>
    <w:rsid w:val="0079302E"/>
    <w:rsid w:val="007A3943"/>
    <w:rsid w:val="007A4F8C"/>
    <w:rsid w:val="007B5959"/>
    <w:rsid w:val="007B5DE8"/>
    <w:rsid w:val="007D2044"/>
    <w:rsid w:val="007D3982"/>
    <w:rsid w:val="007F143E"/>
    <w:rsid w:val="007F6B8B"/>
    <w:rsid w:val="00800B00"/>
    <w:rsid w:val="00811645"/>
    <w:rsid w:val="00811ABE"/>
    <w:rsid w:val="0081753E"/>
    <w:rsid w:val="0082195E"/>
    <w:rsid w:val="00831CB4"/>
    <w:rsid w:val="0083691A"/>
    <w:rsid w:val="00846588"/>
    <w:rsid w:val="00846FC3"/>
    <w:rsid w:val="00867851"/>
    <w:rsid w:val="0087669E"/>
    <w:rsid w:val="00881316"/>
    <w:rsid w:val="00881832"/>
    <w:rsid w:val="008823BB"/>
    <w:rsid w:val="00890D9D"/>
    <w:rsid w:val="008949C9"/>
    <w:rsid w:val="00895D4A"/>
    <w:rsid w:val="00895DC5"/>
    <w:rsid w:val="00896589"/>
    <w:rsid w:val="008A27DE"/>
    <w:rsid w:val="008A4BCE"/>
    <w:rsid w:val="008B11D9"/>
    <w:rsid w:val="008B64DF"/>
    <w:rsid w:val="008D3E0E"/>
    <w:rsid w:val="008E0C0E"/>
    <w:rsid w:val="008E1C5A"/>
    <w:rsid w:val="008F2E6B"/>
    <w:rsid w:val="008F684A"/>
    <w:rsid w:val="008F7B96"/>
    <w:rsid w:val="009015F9"/>
    <w:rsid w:val="009017E3"/>
    <w:rsid w:val="009124AE"/>
    <w:rsid w:val="00923C75"/>
    <w:rsid w:val="00923F03"/>
    <w:rsid w:val="00933054"/>
    <w:rsid w:val="0093479A"/>
    <w:rsid w:val="00941462"/>
    <w:rsid w:val="00951265"/>
    <w:rsid w:val="009638D4"/>
    <w:rsid w:val="009715D9"/>
    <w:rsid w:val="00980F76"/>
    <w:rsid w:val="00981876"/>
    <w:rsid w:val="00993983"/>
    <w:rsid w:val="00995160"/>
    <w:rsid w:val="00995E70"/>
    <w:rsid w:val="00996D69"/>
    <w:rsid w:val="009B318A"/>
    <w:rsid w:val="009B336D"/>
    <w:rsid w:val="009C0F53"/>
    <w:rsid w:val="009C387C"/>
    <w:rsid w:val="009C5649"/>
    <w:rsid w:val="009C612B"/>
    <w:rsid w:val="009C7ECF"/>
    <w:rsid w:val="009D32E8"/>
    <w:rsid w:val="009F5CF6"/>
    <w:rsid w:val="009F6AD2"/>
    <w:rsid w:val="00A00000"/>
    <w:rsid w:val="00A019EF"/>
    <w:rsid w:val="00A024AB"/>
    <w:rsid w:val="00A0375C"/>
    <w:rsid w:val="00A05328"/>
    <w:rsid w:val="00A06D8C"/>
    <w:rsid w:val="00A11787"/>
    <w:rsid w:val="00A13484"/>
    <w:rsid w:val="00A215C5"/>
    <w:rsid w:val="00A257BA"/>
    <w:rsid w:val="00A42E0C"/>
    <w:rsid w:val="00A47B56"/>
    <w:rsid w:val="00A549A2"/>
    <w:rsid w:val="00A6169C"/>
    <w:rsid w:val="00A7750A"/>
    <w:rsid w:val="00A80015"/>
    <w:rsid w:val="00A87E6D"/>
    <w:rsid w:val="00A913F9"/>
    <w:rsid w:val="00A955EF"/>
    <w:rsid w:val="00A95FCF"/>
    <w:rsid w:val="00A96576"/>
    <w:rsid w:val="00AA2AEE"/>
    <w:rsid w:val="00AB796F"/>
    <w:rsid w:val="00AC1F87"/>
    <w:rsid w:val="00AD33CD"/>
    <w:rsid w:val="00AD397C"/>
    <w:rsid w:val="00AE20C0"/>
    <w:rsid w:val="00AE59C7"/>
    <w:rsid w:val="00AF3542"/>
    <w:rsid w:val="00AF47D3"/>
    <w:rsid w:val="00B0068B"/>
    <w:rsid w:val="00B06CA2"/>
    <w:rsid w:val="00B07AA5"/>
    <w:rsid w:val="00B07E7B"/>
    <w:rsid w:val="00B151A2"/>
    <w:rsid w:val="00B51A50"/>
    <w:rsid w:val="00B719DB"/>
    <w:rsid w:val="00B73264"/>
    <w:rsid w:val="00B83EFB"/>
    <w:rsid w:val="00B87FD5"/>
    <w:rsid w:val="00B970DC"/>
    <w:rsid w:val="00BA315C"/>
    <w:rsid w:val="00BA69D5"/>
    <w:rsid w:val="00BB046C"/>
    <w:rsid w:val="00BB7381"/>
    <w:rsid w:val="00BD23A5"/>
    <w:rsid w:val="00BD290A"/>
    <w:rsid w:val="00BD61EB"/>
    <w:rsid w:val="00BD6F18"/>
    <w:rsid w:val="00BE7D3C"/>
    <w:rsid w:val="00BF021B"/>
    <w:rsid w:val="00BF2F0B"/>
    <w:rsid w:val="00BF4A59"/>
    <w:rsid w:val="00C11E39"/>
    <w:rsid w:val="00C12600"/>
    <w:rsid w:val="00C17399"/>
    <w:rsid w:val="00C223D3"/>
    <w:rsid w:val="00C239B0"/>
    <w:rsid w:val="00C36237"/>
    <w:rsid w:val="00C426B1"/>
    <w:rsid w:val="00C43339"/>
    <w:rsid w:val="00C70C1F"/>
    <w:rsid w:val="00C7282A"/>
    <w:rsid w:val="00CA04A4"/>
    <w:rsid w:val="00CA08A5"/>
    <w:rsid w:val="00CA42AD"/>
    <w:rsid w:val="00CA6787"/>
    <w:rsid w:val="00CC1509"/>
    <w:rsid w:val="00CD187A"/>
    <w:rsid w:val="00CF22EC"/>
    <w:rsid w:val="00D064D7"/>
    <w:rsid w:val="00D06CDA"/>
    <w:rsid w:val="00D078E2"/>
    <w:rsid w:val="00D10F24"/>
    <w:rsid w:val="00D10FC7"/>
    <w:rsid w:val="00D16C9D"/>
    <w:rsid w:val="00D32347"/>
    <w:rsid w:val="00D35A78"/>
    <w:rsid w:val="00D37002"/>
    <w:rsid w:val="00D415E4"/>
    <w:rsid w:val="00D50C4D"/>
    <w:rsid w:val="00D51357"/>
    <w:rsid w:val="00D53336"/>
    <w:rsid w:val="00D56B1F"/>
    <w:rsid w:val="00D65BA9"/>
    <w:rsid w:val="00D7254F"/>
    <w:rsid w:val="00D7316C"/>
    <w:rsid w:val="00D74F29"/>
    <w:rsid w:val="00D8564B"/>
    <w:rsid w:val="00D901D8"/>
    <w:rsid w:val="00D924FA"/>
    <w:rsid w:val="00D94E97"/>
    <w:rsid w:val="00DA0217"/>
    <w:rsid w:val="00DB25D3"/>
    <w:rsid w:val="00DB4E0A"/>
    <w:rsid w:val="00DD0BDB"/>
    <w:rsid w:val="00DE4A21"/>
    <w:rsid w:val="00DF5184"/>
    <w:rsid w:val="00DF7F4A"/>
    <w:rsid w:val="00E00051"/>
    <w:rsid w:val="00E00C6A"/>
    <w:rsid w:val="00E07F56"/>
    <w:rsid w:val="00E25B02"/>
    <w:rsid w:val="00E309E7"/>
    <w:rsid w:val="00E32643"/>
    <w:rsid w:val="00E345AB"/>
    <w:rsid w:val="00E34A2E"/>
    <w:rsid w:val="00E353B2"/>
    <w:rsid w:val="00E370E5"/>
    <w:rsid w:val="00E5494B"/>
    <w:rsid w:val="00E57362"/>
    <w:rsid w:val="00E62632"/>
    <w:rsid w:val="00E73F82"/>
    <w:rsid w:val="00E7559A"/>
    <w:rsid w:val="00EB3583"/>
    <w:rsid w:val="00EB45EF"/>
    <w:rsid w:val="00EC0372"/>
    <w:rsid w:val="00EC4B95"/>
    <w:rsid w:val="00EC5E61"/>
    <w:rsid w:val="00EE20D1"/>
    <w:rsid w:val="00EE6F0E"/>
    <w:rsid w:val="00EE7E1C"/>
    <w:rsid w:val="00EF4DF4"/>
    <w:rsid w:val="00F05AEC"/>
    <w:rsid w:val="00F100A9"/>
    <w:rsid w:val="00F11D64"/>
    <w:rsid w:val="00F21316"/>
    <w:rsid w:val="00F301B3"/>
    <w:rsid w:val="00F577E2"/>
    <w:rsid w:val="00F61AE3"/>
    <w:rsid w:val="00F810E1"/>
    <w:rsid w:val="00F81584"/>
    <w:rsid w:val="00FA7FF4"/>
    <w:rsid w:val="00FC3529"/>
    <w:rsid w:val="00FD03F8"/>
    <w:rsid w:val="00FF0E15"/>
    <w:rsid w:val="00FF2397"/>
    <w:rsid w:val="00FF41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333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53336"/>
    <w:pPr>
      <w:jc w:val="center"/>
    </w:pPr>
    <w:rPr>
      <w:b/>
      <w:bCs/>
      <w:lang w:eastAsia="en-US"/>
    </w:rPr>
  </w:style>
  <w:style w:type="character" w:customStyle="1" w:styleId="PagrindinistekstasDiagrama">
    <w:name w:val="Pagrindinis tekstas Diagrama"/>
    <w:basedOn w:val="Numatytasispastraiposriftas"/>
    <w:link w:val="Pagrindinistekstas"/>
    <w:rsid w:val="00D53336"/>
    <w:rPr>
      <w:rFonts w:ascii="Times New Roman" w:eastAsia="Times New Roman" w:hAnsi="Times New Roman" w:cs="Times New Roman"/>
      <w:b/>
      <w:bCs/>
      <w:sz w:val="24"/>
      <w:szCs w:val="24"/>
    </w:rPr>
  </w:style>
  <w:style w:type="paragraph" w:styleId="Betarp">
    <w:name w:val="No Spacing"/>
    <w:uiPriority w:val="1"/>
    <w:qFormat/>
    <w:rsid w:val="00D53336"/>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A06D8C"/>
    <w:pPr>
      <w:ind w:left="720"/>
      <w:contextualSpacing/>
    </w:pPr>
  </w:style>
  <w:style w:type="paragraph" w:styleId="Debesliotekstas">
    <w:name w:val="Balloon Text"/>
    <w:basedOn w:val="prastasis"/>
    <w:link w:val="DebesliotekstasDiagrama"/>
    <w:uiPriority w:val="99"/>
    <w:semiHidden/>
    <w:unhideWhenUsed/>
    <w:rsid w:val="006B08F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B08FB"/>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541E4F"/>
    <w:pPr>
      <w:tabs>
        <w:tab w:val="center" w:pos="4819"/>
        <w:tab w:val="right" w:pos="9638"/>
      </w:tabs>
    </w:pPr>
  </w:style>
  <w:style w:type="character" w:customStyle="1" w:styleId="AntratsDiagrama">
    <w:name w:val="Antraštės Diagrama"/>
    <w:basedOn w:val="Numatytasispastraiposriftas"/>
    <w:link w:val="Antrats"/>
    <w:uiPriority w:val="99"/>
    <w:rsid w:val="00541E4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541E4F"/>
    <w:pPr>
      <w:tabs>
        <w:tab w:val="center" w:pos="4819"/>
        <w:tab w:val="right" w:pos="9638"/>
      </w:tabs>
    </w:pPr>
  </w:style>
  <w:style w:type="character" w:customStyle="1" w:styleId="PoratDiagrama">
    <w:name w:val="Poraštė Diagrama"/>
    <w:basedOn w:val="Numatytasispastraiposriftas"/>
    <w:link w:val="Porat"/>
    <w:uiPriority w:val="99"/>
    <w:rsid w:val="00541E4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8F2E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7381"/>
    <w:pPr>
      <w:autoSpaceDE w:val="0"/>
      <w:autoSpaceDN w:val="0"/>
      <w:adjustRightInd w:val="0"/>
      <w:spacing w:after="0" w:line="240" w:lineRule="auto"/>
    </w:pPr>
    <w:rPr>
      <w:rFonts w:ascii="Times New Roman" w:hAnsi="Times New Roman" w:cs="Times New Roman"/>
      <w:color w:val="000000"/>
      <w:sz w:val="24"/>
      <w:szCs w:val="24"/>
    </w:rPr>
  </w:style>
  <w:style w:type="paragraph" w:styleId="Tekstoblokas">
    <w:name w:val="Block Text"/>
    <w:basedOn w:val="prastasis"/>
    <w:rsid w:val="00DB4E0A"/>
    <w:pPr>
      <w:ind w:left="360" w:right="-1054"/>
      <w:jc w:val="both"/>
    </w:pPr>
    <w:rPr>
      <w:lang w:eastAsia="en-US"/>
    </w:rPr>
  </w:style>
  <w:style w:type="character" w:styleId="Hipersaitas">
    <w:name w:val="Hyperlink"/>
    <w:basedOn w:val="Numatytasispastraiposriftas"/>
    <w:uiPriority w:val="99"/>
    <w:unhideWhenUsed/>
    <w:rsid w:val="00FA7F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333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53336"/>
    <w:pPr>
      <w:jc w:val="center"/>
    </w:pPr>
    <w:rPr>
      <w:b/>
      <w:bCs/>
      <w:lang w:eastAsia="en-US"/>
    </w:rPr>
  </w:style>
  <w:style w:type="character" w:customStyle="1" w:styleId="PagrindinistekstasDiagrama">
    <w:name w:val="Pagrindinis tekstas Diagrama"/>
    <w:basedOn w:val="Numatytasispastraiposriftas"/>
    <w:link w:val="Pagrindinistekstas"/>
    <w:rsid w:val="00D53336"/>
    <w:rPr>
      <w:rFonts w:ascii="Times New Roman" w:eastAsia="Times New Roman" w:hAnsi="Times New Roman" w:cs="Times New Roman"/>
      <w:b/>
      <w:bCs/>
      <w:sz w:val="24"/>
      <w:szCs w:val="24"/>
    </w:rPr>
  </w:style>
  <w:style w:type="paragraph" w:styleId="Betarp">
    <w:name w:val="No Spacing"/>
    <w:uiPriority w:val="1"/>
    <w:qFormat/>
    <w:rsid w:val="00D53336"/>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A06D8C"/>
    <w:pPr>
      <w:ind w:left="720"/>
      <w:contextualSpacing/>
    </w:pPr>
  </w:style>
  <w:style w:type="paragraph" w:styleId="Debesliotekstas">
    <w:name w:val="Balloon Text"/>
    <w:basedOn w:val="prastasis"/>
    <w:link w:val="DebesliotekstasDiagrama"/>
    <w:uiPriority w:val="99"/>
    <w:semiHidden/>
    <w:unhideWhenUsed/>
    <w:rsid w:val="006B08F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B08FB"/>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541E4F"/>
    <w:pPr>
      <w:tabs>
        <w:tab w:val="center" w:pos="4819"/>
        <w:tab w:val="right" w:pos="9638"/>
      </w:tabs>
    </w:pPr>
  </w:style>
  <w:style w:type="character" w:customStyle="1" w:styleId="AntratsDiagrama">
    <w:name w:val="Antraštės Diagrama"/>
    <w:basedOn w:val="Numatytasispastraiposriftas"/>
    <w:link w:val="Antrats"/>
    <w:uiPriority w:val="99"/>
    <w:rsid w:val="00541E4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541E4F"/>
    <w:pPr>
      <w:tabs>
        <w:tab w:val="center" w:pos="4819"/>
        <w:tab w:val="right" w:pos="9638"/>
      </w:tabs>
    </w:pPr>
  </w:style>
  <w:style w:type="character" w:customStyle="1" w:styleId="PoratDiagrama">
    <w:name w:val="Poraštė Diagrama"/>
    <w:basedOn w:val="Numatytasispastraiposriftas"/>
    <w:link w:val="Porat"/>
    <w:uiPriority w:val="99"/>
    <w:rsid w:val="00541E4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8F2E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7381"/>
    <w:pPr>
      <w:autoSpaceDE w:val="0"/>
      <w:autoSpaceDN w:val="0"/>
      <w:adjustRightInd w:val="0"/>
      <w:spacing w:after="0" w:line="240" w:lineRule="auto"/>
    </w:pPr>
    <w:rPr>
      <w:rFonts w:ascii="Times New Roman" w:hAnsi="Times New Roman" w:cs="Times New Roman"/>
      <w:color w:val="000000"/>
      <w:sz w:val="24"/>
      <w:szCs w:val="24"/>
    </w:rPr>
  </w:style>
  <w:style w:type="paragraph" w:styleId="Tekstoblokas">
    <w:name w:val="Block Text"/>
    <w:basedOn w:val="prastasis"/>
    <w:rsid w:val="00DB4E0A"/>
    <w:pPr>
      <w:ind w:left="360" w:right="-1054"/>
      <w:jc w:val="both"/>
    </w:pPr>
    <w:rPr>
      <w:lang w:eastAsia="en-US"/>
    </w:rPr>
  </w:style>
  <w:style w:type="character" w:styleId="Hipersaitas">
    <w:name w:val="Hyperlink"/>
    <w:basedOn w:val="Numatytasispastraiposriftas"/>
    <w:uiPriority w:val="99"/>
    <w:unhideWhenUsed/>
    <w:rsid w:val="00FA7F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162679">
      <w:bodyDiv w:val="1"/>
      <w:marLeft w:val="0"/>
      <w:marRight w:val="0"/>
      <w:marTop w:val="0"/>
      <w:marBottom w:val="0"/>
      <w:divBdr>
        <w:top w:val="none" w:sz="0" w:space="0" w:color="auto"/>
        <w:left w:val="none" w:sz="0" w:space="0" w:color="auto"/>
        <w:bottom w:val="none" w:sz="0" w:space="0" w:color="auto"/>
        <w:right w:val="none" w:sz="0" w:space="0" w:color="auto"/>
      </w:divBdr>
    </w:div>
    <w:div w:id="552498939">
      <w:bodyDiv w:val="1"/>
      <w:marLeft w:val="0"/>
      <w:marRight w:val="0"/>
      <w:marTop w:val="0"/>
      <w:marBottom w:val="0"/>
      <w:divBdr>
        <w:top w:val="none" w:sz="0" w:space="0" w:color="auto"/>
        <w:left w:val="none" w:sz="0" w:space="0" w:color="auto"/>
        <w:bottom w:val="none" w:sz="0" w:space="0" w:color="auto"/>
        <w:right w:val="none" w:sz="0" w:space="0" w:color="auto"/>
      </w:divBdr>
    </w:div>
    <w:div w:id="845679214">
      <w:bodyDiv w:val="1"/>
      <w:marLeft w:val="0"/>
      <w:marRight w:val="0"/>
      <w:marTop w:val="0"/>
      <w:marBottom w:val="0"/>
      <w:divBdr>
        <w:top w:val="none" w:sz="0" w:space="0" w:color="auto"/>
        <w:left w:val="none" w:sz="0" w:space="0" w:color="auto"/>
        <w:bottom w:val="none" w:sz="0" w:space="0" w:color="auto"/>
        <w:right w:val="none" w:sz="0" w:space="0" w:color="auto"/>
      </w:divBdr>
    </w:div>
    <w:div w:id="1725331258">
      <w:bodyDiv w:val="1"/>
      <w:marLeft w:val="0"/>
      <w:marRight w:val="0"/>
      <w:marTop w:val="0"/>
      <w:marBottom w:val="0"/>
      <w:divBdr>
        <w:top w:val="none" w:sz="0" w:space="0" w:color="auto"/>
        <w:left w:val="none" w:sz="0" w:space="0" w:color="auto"/>
        <w:bottom w:val="none" w:sz="0" w:space="0" w:color="auto"/>
        <w:right w:val="none" w:sz="0" w:space="0" w:color="auto"/>
      </w:divBdr>
      <w:divsChild>
        <w:div w:id="732046154">
          <w:marLeft w:val="0"/>
          <w:marRight w:val="0"/>
          <w:marTop w:val="0"/>
          <w:marBottom w:val="0"/>
          <w:divBdr>
            <w:top w:val="none" w:sz="0" w:space="0" w:color="auto"/>
            <w:left w:val="none" w:sz="0" w:space="0" w:color="auto"/>
            <w:bottom w:val="none" w:sz="0" w:space="0" w:color="auto"/>
            <w:right w:val="none" w:sz="0" w:space="0" w:color="auto"/>
          </w:divBdr>
        </w:div>
        <w:div w:id="1389650063">
          <w:marLeft w:val="0"/>
          <w:marRight w:val="0"/>
          <w:marTop w:val="0"/>
          <w:marBottom w:val="0"/>
          <w:divBdr>
            <w:top w:val="none" w:sz="0" w:space="0" w:color="auto"/>
            <w:left w:val="none" w:sz="0" w:space="0" w:color="auto"/>
            <w:bottom w:val="none" w:sz="0" w:space="0" w:color="auto"/>
            <w:right w:val="none" w:sz="0" w:space="0" w:color="auto"/>
          </w:divBdr>
        </w:div>
      </w:divsChild>
    </w:div>
    <w:div w:id="1790469605">
      <w:bodyDiv w:val="1"/>
      <w:marLeft w:val="0"/>
      <w:marRight w:val="0"/>
      <w:marTop w:val="0"/>
      <w:marBottom w:val="0"/>
      <w:divBdr>
        <w:top w:val="none" w:sz="0" w:space="0" w:color="auto"/>
        <w:left w:val="none" w:sz="0" w:space="0" w:color="auto"/>
        <w:bottom w:val="none" w:sz="0" w:space="0" w:color="auto"/>
        <w:right w:val="none" w:sz="0" w:space="0" w:color="auto"/>
      </w:divBdr>
    </w:div>
    <w:div w:id="2088112597">
      <w:bodyDiv w:val="1"/>
      <w:marLeft w:val="0"/>
      <w:marRight w:val="0"/>
      <w:marTop w:val="0"/>
      <w:marBottom w:val="0"/>
      <w:divBdr>
        <w:top w:val="none" w:sz="0" w:space="0" w:color="auto"/>
        <w:left w:val="none" w:sz="0" w:space="0" w:color="auto"/>
        <w:bottom w:val="none" w:sz="0" w:space="0" w:color="auto"/>
        <w:right w:val="none" w:sz="0" w:space="0" w:color="auto"/>
      </w:divBdr>
    </w:div>
    <w:div w:id="214619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CDAF4-FFB9-4E1E-8831-C24B94C2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10810</Words>
  <Characters>6162</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Sekretore</dc:creator>
  <cp:lastModifiedBy>user</cp:lastModifiedBy>
  <cp:revision>2</cp:revision>
  <cp:lastPrinted>2017-03-13T09:52:00Z</cp:lastPrinted>
  <dcterms:created xsi:type="dcterms:W3CDTF">2018-03-23T10:20:00Z</dcterms:created>
  <dcterms:modified xsi:type="dcterms:W3CDTF">2018-03-23T10:20:00Z</dcterms:modified>
</cp:coreProperties>
</file>